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6C15F" w14:textId="77777777" w:rsidR="000B0960" w:rsidRPr="004B3738" w:rsidRDefault="000B0960" w:rsidP="002D385F">
      <w:pPr>
        <w:jc w:val="both"/>
      </w:pPr>
    </w:p>
    <w:p w14:paraId="0D1554CF" w14:textId="48EB88C5" w:rsidR="00EE1DBA" w:rsidRPr="005C2099" w:rsidRDefault="00F34325" w:rsidP="004B3738">
      <w:pPr>
        <w:jc w:val="center"/>
        <w:rPr>
          <w:b/>
        </w:rPr>
      </w:pPr>
      <w:r w:rsidRPr="005C2099">
        <w:rPr>
          <w:b/>
        </w:rPr>
        <w:t xml:space="preserve">FEBIS Regulatory </w:t>
      </w:r>
      <w:r w:rsidR="00720E92" w:rsidRPr="005C2099">
        <w:rPr>
          <w:b/>
        </w:rPr>
        <w:t>Committee conference</w:t>
      </w:r>
      <w:r w:rsidR="005C2099" w:rsidRPr="005C2099">
        <w:rPr>
          <w:b/>
        </w:rPr>
        <w:t xml:space="preserve"> call </w:t>
      </w:r>
      <w:r w:rsidR="006B593B" w:rsidRPr="005C2099">
        <w:rPr>
          <w:b/>
        </w:rPr>
        <w:t>28.08</w:t>
      </w:r>
      <w:r w:rsidR="00994360" w:rsidRPr="005C2099">
        <w:rPr>
          <w:b/>
        </w:rPr>
        <w:t>.2018</w:t>
      </w:r>
    </w:p>
    <w:p w14:paraId="06634BAA" w14:textId="116B4EE1" w:rsidR="00884A02" w:rsidRPr="005C2099" w:rsidRDefault="00763A7D" w:rsidP="004B3738">
      <w:pPr>
        <w:jc w:val="center"/>
        <w:rPr>
          <w:b/>
        </w:rPr>
      </w:pPr>
      <w:r w:rsidRPr="005C2099">
        <w:rPr>
          <w:b/>
        </w:rPr>
        <w:t>Minutes</w:t>
      </w:r>
      <w:r w:rsidR="00C31940" w:rsidRPr="005C2099">
        <w:rPr>
          <w:b/>
        </w:rPr>
        <w:t xml:space="preserve"> of the conference call</w:t>
      </w:r>
    </w:p>
    <w:p w14:paraId="422E7825" w14:textId="19582944" w:rsidR="00132B0F" w:rsidRPr="005C2099" w:rsidRDefault="00713CA3" w:rsidP="002D385F">
      <w:pPr>
        <w:jc w:val="both"/>
        <w:rPr>
          <w:b/>
          <w:u w:val="single"/>
        </w:rPr>
      </w:pPr>
      <w:r w:rsidRPr="005C2099">
        <w:rPr>
          <w:b/>
          <w:u w:val="single"/>
        </w:rPr>
        <w:t>Attendants</w:t>
      </w:r>
      <w:r w:rsidR="00763A7D" w:rsidRPr="005C2099">
        <w:rPr>
          <w:b/>
          <w:u w:val="single"/>
        </w:rPr>
        <w:t xml:space="preserve">: </w:t>
      </w:r>
    </w:p>
    <w:p w14:paraId="0B1989B8" w14:textId="1DDB9A84" w:rsidR="00A4433F" w:rsidRPr="005C2099" w:rsidRDefault="00DD55C6" w:rsidP="002D385F">
      <w:pPr>
        <w:spacing w:line="240" w:lineRule="auto"/>
        <w:jc w:val="both"/>
        <w:rPr>
          <w:lang w:val="es-ES"/>
        </w:rPr>
      </w:pPr>
      <w:r w:rsidRPr="005C2099">
        <w:t xml:space="preserve">        </w:t>
      </w:r>
      <w:r w:rsidR="00875617" w:rsidRPr="005C2099">
        <w:rPr>
          <w:lang w:val="es-ES"/>
        </w:rPr>
        <w:t>-</w:t>
      </w:r>
      <w:r w:rsidR="005F6CA0" w:rsidRPr="005C2099">
        <w:rPr>
          <w:lang w:val="es-ES"/>
        </w:rPr>
        <w:t xml:space="preserve"> Luis Carmona, Informa</w:t>
      </w:r>
      <w:r w:rsidRPr="005C2099">
        <w:rPr>
          <w:lang w:val="es-ES"/>
        </w:rPr>
        <w:t xml:space="preserve">   </w:t>
      </w:r>
    </w:p>
    <w:p w14:paraId="4EC35D23" w14:textId="37D8EFB7" w:rsidR="003248FC" w:rsidRPr="005C2099" w:rsidRDefault="003248FC" w:rsidP="002D385F">
      <w:pPr>
        <w:spacing w:line="240" w:lineRule="auto"/>
        <w:jc w:val="both"/>
        <w:rPr>
          <w:lang w:val="es-ES"/>
        </w:rPr>
      </w:pPr>
      <w:r w:rsidRPr="005C2099">
        <w:rPr>
          <w:lang w:val="es-ES"/>
        </w:rPr>
        <w:t xml:space="preserve">        - Nathalie Gianese, Informa</w:t>
      </w:r>
    </w:p>
    <w:p w14:paraId="06C0538C" w14:textId="151CB721" w:rsidR="00F34F05" w:rsidRPr="005C2099" w:rsidRDefault="00DD55C6" w:rsidP="002D385F">
      <w:pPr>
        <w:spacing w:line="240" w:lineRule="auto"/>
        <w:jc w:val="both"/>
      </w:pPr>
      <w:r w:rsidRPr="005C2099">
        <w:rPr>
          <w:lang w:val="es-ES"/>
        </w:rPr>
        <w:t xml:space="preserve">        </w:t>
      </w:r>
      <w:r w:rsidR="00875617" w:rsidRPr="005C2099">
        <w:t xml:space="preserve">- </w:t>
      </w:r>
      <w:r w:rsidR="00A4433F" w:rsidRPr="005C2099">
        <w:t>Stephanie Ve</w:t>
      </w:r>
      <w:r w:rsidR="003248FC" w:rsidRPr="005C2099">
        <w:t>rilhac Marzin, FEBIS/SVM consult</w:t>
      </w:r>
      <w:r w:rsidR="008021DD" w:rsidRPr="005C2099">
        <w:t xml:space="preserve"> </w:t>
      </w:r>
    </w:p>
    <w:p w14:paraId="64A06C34" w14:textId="64B6D057" w:rsidR="001D3436" w:rsidRPr="005C2099" w:rsidRDefault="003248FC" w:rsidP="002D385F">
      <w:pPr>
        <w:spacing w:line="240" w:lineRule="auto"/>
        <w:jc w:val="both"/>
      </w:pPr>
      <w:r w:rsidRPr="005C2099">
        <w:t xml:space="preserve">        </w:t>
      </w:r>
      <w:r w:rsidR="00F34F05" w:rsidRPr="005C2099">
        <w:t>- Matteo Marconi, CRIF</w:t>
      </w:r>
    </w:p>
    <w:p w14:paraId="47530FFA" w14:textId="73FCF039" w:rsidR="00CF30B5" w:rsidRPr="005C2099" w:rsidRDefault="00CF30B5" w:rsidP="002D385F">
      <w:pPr>
        <w:spacing w:line="240" w:lineRule="auto"/>
        <w:jc w:val="both"/>
      </w:pPr>
      <w:r w:rsidRPr="005C2099">
        <w:t xml:space="preserve">        - Claire Fritz</w:t>
      </w:r>
      <w:r w:rsidR="005F6CA0" w:rsidRPr="005C2099">
        <w:t>,</w:t>
      </w:r>
      <w:r w:rsidRPr="005C2099">
        <w:t xml:space="preserve"> Ellisphere</w:t>
      </w:r>
    </w:p>
    <w:p w14:paraId="59356D50" w14:textId="092DAD1D" w:rsidR="005F6CA0" w:rsidRPr="005C2099" w:rsidRDefault="008021DD" w:rsidP="002D385F">
      <w:pPr>
        <w:spacing w:line="240" w:lineRule="auto"/>
        <w:jc w:val="both"/>
      </w:pPr>
      <w:r w:rsidRPr="005C2099">
        <w:t xml:space="preserve">        </w:t>
      </w:r>
      <w:r w:rsidR="005F6CA0" w:rsidRPr="005C2099">
        <w:t>- Mark Preston, DnB</w:t>
      </w:r>
    </w:p>
    <w:p w14:paraId="0CC38ACE" w14:textId="79BDE348" w:rsidR="006B593B" w:rsidRPr="005C2099" w:rsidRDefault="006B593B" w:rsidP="002D385F">
      <w:pPr>
        <w:spacing w:line="240" w:lineRule="auto"/>
        <w:jc w:val="both"/>
      </w:pPr>
      <w:r w:rsidRPr="005C2099">
        <w:t xml:space="preserve">        - Axel Bysikiewiecz, SCHUFA</w:t>
      </w:r>
    </w:p>
    <w:p w14:paraId="0451EB42" w14:textId="76497087" w:rsidR="00C20853" w:rsidRPr="005C2099" w:rsidRDefault="008021DD" w:rsidP="002D385F">
      <w:pPr>
        <w:spacing w:line="240" w:lineRule="auto"/>
        <w:jc w:val="both"/>
      </w:pPr>
      <w:r w:rsidRPr="005C2099">
        <w:t xml:space="preserve">        </w:t>
      </w:r>
      <w:r w:rsidR="00875617" w:rsidRPr="005C2099">
        <w:t xml:space="preserve">- </w:t>
      </w:r>
      <w:r w:rsidR="00B454F8" w:rsidRPr="005C2099">
        <w:t>Daniel Francis Morin, FEBIS</w:t>
      </w:r>
    </w:p>
    <w:p w14:paraId="181C346D" w14:textId="77777777" w:rsidR="001444A8" w:rsidRPr="005C2099" w:rsidRDefault="004061B9" w:rsidP="002D385F">
      <w:pPr>
        <w:jc w:val="both"/>
        <w:rPr>
          <w:b/>
          <w:u w:val="single"/>
        </w:rPr>
      </w:pPr>
      <w:r w:rsidRPr="005C2099">
        <w:rPr>
          <w:b/>
          <w:u w:val="single"/>
        </w:rPr>
        <w:t>Agenda:</w:t>
      </w:r>
    </w:p>
    <w:p w14:paraId="059D5B09" w14:textId="04C5475B" w:rsidR="008021DD" w:rsidRPr="005C2099" w:rsidRDefault="008021DD"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PSI</w:t>
      </w:r>
      <w:r w:rsidR="006B593B" w:rsidRPr="005C2099">
        <w:rPr>
          <w:rFonts w:eastAsia="Times New Roman" w:cs="Times New Roman"/>
          <w:color w:val="000000"/>
          <w:lang w:eastAsia="fr-FR"/>
        </w:rPr>
        <w:t xml:space="preserve"> review</w:t>
      </w:r>
    </w:p>
    <w:p w14:paraId="1F4F2DD3" w14:textId="77777777" w:rsidR="006B593B" w:rsidRPr="005C2099" w:rsidRDefault="002D385F"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L</w:t>
      </w:r>
      <w:r w:rsidR="008021DD" w:rsidRPr="005C2099">
        <w:rPr>
          <w:rFonts w:eastAsia="Times New Roman" w:cs="Times New Roman"/>
          <w:color w:val="000000"/>
          <w:lang w:eastAsia="fr-FR"/>
        </w:rPr>
        <w:t>ate payments</w:t>
      </w:r>
    </w:p>
    <w:p w14:paraId="00BA092B" w14:textId="2E0ADC83" w:rsidR="008021DD" w:rsidRPr="005C2099" w:rsidRDefault="006B593B"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Consumer credit</w:t>
      </w:r>
      <w:r w:rsidR="008021DD" w:rsidRPr="005C2099">
        <w:rPr>
          <w:rFonts w:eastAsia="Times New Roman" w:cs="Times New Roman"/>
          <w:color w:val="000000"/>
          <w:lang w:eastAsia="fr-FR"/>
        </w:rPr>
        <w:t> </w:t>
      </w:r>
    </w:p>
    <w:p w14:paraId="0DBB4A88" w14:textId="77777777" w:rsidR="006B593B" w:rsidRPr="005C2099" w:rsidRDefault="006B593B"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xml:space="preserve">- Athens speakers: Mr Hendrickx – UEAPME - FEBIS expectations </w:t>
      </w:r>
    </w:p>
    <w:p w14:paraId="64415C68" w14:textId="23A90477" w:rsidR="00F21460" w:rsidRPr="005C2099" w:rsidRDefault="006B593B"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xml:space="preserve">- FEBIS GDPR disclaimer </w:t>
      </w:r>
      <w:r w:rsidR="008021DD" w:rsidRPr="005C2099">
        <w:rPr>
          <w:rFonts w:eastAsia="Times New Roman" w:cs="Times New Roman"/>
          <w:color w:val="000000"/>
          <w:lang w:eastAsia="fr-FR"/>
        </w:rPr>
        <w:t> </w:t>
      </w:r>
    </w:p>
    <w:p w14:paraId="1246D5CF" w14:textId="77777777" w:rsidR="008021DD" w:rsidRPr="005C2099" w:rsidRDefault="008021DD" w:rsidP="002D385F">
      <w:pPr>
        <w:spacing w:after="0" w:line="240" w:lineRule="auto"/>
        <w:jc w:val="both"/>
        <w:rPr>
          <w:rFonts w:eastAsia="Times New Roman" w:cs="Times New Roman"/>
          <w:color w:val="000000"/>
          <w:lang w:eastAsia="fr-FR"/>
        </w:rPr>
      </w:pPr>
    </w:p>
    <w:p w14:paraId="42851B06" w14:textId="77777777" w:rsidR="008021DD" w:rsidRPr="005C2099" w:rsidRDefault="008021DD" w:rsidP="002D385F">
      <w:pPr>
        <w:spacing w:after="0" w:line="240" w:lineRule="auto"/>
        <w:jc w:val="both"/>
        <w:rPr>
          <w:rFonts w:eastAsia="Times New Roman" w:cs="Times New Roman"/>
          <w:color w:val="000000"/>
          <w:lang w:eastAsia="fr-FR"/>
        </w:rPr>
      </w:pPr>
    </w:p>
    <w:p w14:paraId="7B06FD0F" w14:textId="428D2C9D" w:rsidR="008021DD" w:rsidRPr="005C2099" w:rsidRDefault="008021DD" w:rsidP="002D385F">
      <w:pPr>
        <w:spacing w:after="0" w:line="240" w:lineRule="auto"/>
        <w:jc w:val="both"/>
        <w:rPr>
          <w:rFonts w:eastAsia="Times New Roman" w:cs="Times New Roman"/>
          <w:b/>
          <w:color w:val="000000"/>
          <w:lang w:eastAsia="fr-FR"/>
        </w:rPr>
      </w:pPr>
      <w:r w:rsidRPr="005C2099">
        <w:rPr>
          <w:b/>
        </w:rPr>
        <w:t>1.</w:t>
      </w:r>
      <w:r w:rsidRPr="005C2099">
        <w:rPr>
          <w:rFonts w:cs="Times New Roman"/>
          <w:b/>
          <w:color w:val="000000"/>
          <w:lang w:eastAsia="fr-FR"/>
        </w:rPr>
        <w:t xml:space="preserve"> </w:t>
      </w:r>
      <w:r w:rsidR="006B593B" w:rsidRPr="005C2099">
        <w:rPr>
          <w:rFonts w:eastAsia="Times New Roman" w:cs="Times New Roman"/>
          <w:b/>
          <w:color w:val="000000"/>
          <w:lang w:eastAsia="fr-FR"/>
        </w:rPr>
        <w:t>PSI review</w:t>
      </w:r>
    </w:p>
    <w:p w14:paraId="3CF55DC6" w14:textId="77777777" w:rsidR="006B593B" w:rsidRPr="005C2099" w:rsidRDefault="006B593B" w:rsidP="002D385F">
      <w:pPr>
        <w:spacing w:after="0" w:line="240" w:lineRule="auto"/>
        <w:jc w:val="both"/>
        <w:rPr>
          <w:rFonts w:eastAsia="Times New Roman" w:cs="Times New Roman"/>
          <w:b/>
          <w:color w:val="000000"/>
          <w:lang w:eastAsia="fr-FR"/>
        </w:rPr>
      </w:pPr>
    </w:p>
    <w:p w14:paraId="2C1B4D7F" w14:textId="17D90465" w:rsidR="006B593B" w:rsidRPr="005C2099" w:rsidRDefault="006B593B"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Stephanie sent a paper to the group before August but has not yet received any feedback.</w:t>
      </w:r>
    </w:p>
    <w:p w14:paraId="54BF509E" w14:textId="7AFF5FD9" w:rsidR="006B593B" w:rsidRPr="005C2099" w:rsidRDefault="006B593B"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Austrian Presidency starts again discussi</w:t>
      </w:r>
      <w:r w:rsidR="003A6AA6" w:rsidRPr="005C2099">
        <w:rPr>
          <w:rFonts w:eastAsia="Times New Roman" w:cs="Times New Roman"/>
          <w:color w:val="000000"/>
          <w:lang w:eastAsia="fr-FR"/>
        </w:rPr>
        <w:t xml:space="preserve">ons on PSI review (September); after </w:t>
      </w:r>
      <w:r w:rsidRPr="005C2099">
        <w:rPr>
          <w:rFonts w:eastAsia="Times New Roman" w:cs="Times New Roman"/>
          <w:color w:val="000000"/>
          <w:lang w:eastAsia="fr-FR"/>
        </w:rPr>
        <w:t>IMCO repo</w:t>
      </w:r>
      <w:r w:rsidR="003A6AA6" w:rsidRPr="005C2099">
        <w:rPr>
          <w:rFonts w:eastAsia="Times New Roman" w:cs="Times New Roman"/>
          <w:color w:val="000000"/>
          <w:lang w:eastAsia="fr-FR"/>
        </w:rPr>
        <w:t>rt (J Reda see July minutes), sever</w:t>
      </w:r>
      <w:r w:rsidR="00382C74" w:rsidRPr="005C2099">
        <w:rPr>
          <w:rFonts w:eastAsia="Times New Roman" w:cs="Times New Roman"/>
          <w:color w:val="000000"/>
          <w:lang w:eastAsia="fr-FR"/>
        </w:rPr>
        <w:t>al amendments are introduced to</w:t>
      </w:r>
      <w:r w:rsidR="003A6AA6" w:rsidRPr="005C2099">
        <w:rPr>
          <w:rFonts w:eastAsia="Times New Roman" w:cs="Times New Roman"/>
          <w:color w:val="000000"/>
          <w:lang w:eastAsia="fr-FR"/>
        </w:rPr>
        <w:t xml:space="preserve"> the EP and the list is to be published. These amendments should be discussed on Oct 11</w:t>
      </w:r>
      <w:r w:rsidR="003A6AA6" w:rsidRPr="005C2099">
        <w:rPr>
          <w:rFonts w:eastAsia="Times New Roman" w:cs="Times New Roman"/>
          <w:color w:val="000000"/>
          <w:vertAlign w:val="superscript"/>
          <w:lang w:eastAsia="fr-FR"/>
        </w:rPr>
        <w:t>th</w:t>
      </w:r>
      <w:r w:rsidR="003A6AA6" w:rsidRPr="005C2099">
        <w:rPr>
          <w:rFonts w:eastAsia="Times New Roman" w:cs="Times New Roman"/>
          <w:color w:val="000000"/>
          <w:lang w:eastAsia="fr-FR"/>
        </w:rPr>
        <w:t>. At first look it seems that some amendments address the issue via the angle of MS control while others use the HVDS approach.</w:t>
      </w:r>
    </w:p>
    <w:p w14:paraId="320D0E68" w14:textId="313864CF" w:rsidR="00382C74" w:rsidRPr="005C2099" w:rsidRDefault="00382C74"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Stephanie suggests sending FEBIS final paper to influent MEP</w:t>
      </w:r>
      <w:r w:rsidR="00C742DA" w:rsidRPr="005C2099">
        <w:rPr>
          <w:rFonts w:eastAsia="Times New Roman" w:cs="Times New Roman"/>
          <w:color w:val="000000"/>
          <w:lang w:eastAsia="fr-FR"/>
        </w:rPr>
        <w:t>(s)</w:t>
      </w:r>
    </w:p>
    <w:p w14:paraId="6772912D" w14:textId="15EF7817" w:rsidR="00C742DA" w:rsidRPr="005C2099" w:rsidRDefault="00C742DA"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xml:space="preserve">Luis just sent comments on FEBIS draft paper and considers this consultation as a good chance to highlight our needs; </w:t>
      </w:r>
      <w:r w:rsidR="00AF3304" w:rsidRPr="005C2099">
        <w:rPr>
          <w:rFonts w:eastAsia="Times New Roman" w:cs="Times New Roman"/>
          <w:color w:val="000000"/>
          <w:lang w:eastAsia="fr-FR"/>
        </w:rPr>
        <w:t xml:space="preserve">great attention has to be given to </w:t>
      </w:r>
      <w:r w:rsidRPr="005C2099">
        <w:rPr>
          <w:rFonts w:eastAsia="Times New Roman" w:cs="Times New Roman"/>
          <w:color w:val="000000"/>
          <w:lang w:eastAsia="fr-FR"/>
        </w:rPr>
        <w:t>the lis</w:t>
      </w:r>
      <w:r w:rsidR="00AF3304" w:rsidRPr="005C2099">
        <w:rPr>
          <w:rFonts w:eastAsia="Times New Roman" w:cs="Times New Roman"/>
          <w:color w:val="000000"/>
          <w:lang w:eastAsia="fr-FR"/>
        </w:rPr>
        <w:t>t of required items considered as</w:t>
      </w:r>
      <w:r w:rsidRPr="005C2099">
        <w:rPr>
          <w:rFonts w:eastAsia="Times New Roman" w:cs="Times New Roman"/>
          <w:color w:val="000000"/>
          <w:lang w:eastAsia="fr-FR"/>
        </w:rPr>
        <w:t xml:space="preserve"> HVDS</w:t>
      </w:r>
      <w:r w:rsidR="00AF3304" w:rsidRPr="005C2099">
        <w:rPr>
          <w:rFonts w:eastAsia="Times New Roman" w:cs="Times New Roman"/>
          <w:color w:val="000000"/>
          <w:lang w:eastAsia="fr-FR"/>
        </w:rPr>
        <w:t xml:space="preserve"> (very close to the one of Public Reporting </w:t>
      </w:r>
      <w:r w:rsidR="001A7D3A" w:rsidRPr="005C2099">
        <w:rPr>
          <w:rFonts w:eastAsia="Times New Roman" w:cs="Times New Roman"/>
          <w:color w:val="000000"/>
          <w:lang w:eastAsia="fr-FR"/>
        </w:rPr>
        <w:t>document)</w:t>
      </w:r>
      <w:r w:rsidR="00AF3304" w:rsidRPr="005C2099">
        <w:rPr>
          <w:rFonts w:eastAsia="Times New Roman" w:cs="Times New Roman"/>
          <w:color w:val="000000"/>
          <w:lang w:eastAsia="fr-FR"/>
        </w:rPr>
        <w:t>.</w:t>
      </w:r>
    </w:p>
    <w:p w14:paraId="1AF680CB" w14:textId="34BE09C9" w:rsidR="00AF3304" w:rsidRPr="005C2099" w:rsidRDefault="00AF3304"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List of crucial data can also built “per category “…</w:t>
      </w:r>
    </w:p>
    <w:p w14:paraId="3C4D5052" w14:textId="69662B94" w:rsidR="001A7D3A" w:rsidRPr="005C2099" w:rsidRDefault="00AF3304"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The goal is to help the Market to be more efficient</w:t>
      </w:r>
      <w:r w:rsidR="001A7D3A" w:rsidRPr="005C2099">
        <w:rPr>
          <w:rFonts w:eastAsia="Times New Roman" w:cs="Times New Roman"/>
          <w:color w:val="000000"/>
          <w:lang w:eastAsia="fr-FR"/>
        </w:rPr>
        <w:t>,</w:t>
      </w:r>
      <w:r w:rsidRPr="005C2099">
        <w:rPr>
          <w:rFonts w:eastAsia="Times New Roman" w:cs="Times New Roman"/>
          <w:color w:val="000000"/>
          <w:lang w:eastAsia="fr-FR"/>
        </w:rPr>
        <w:t xml:space="preserve"> </w:t>
      </w:r>
      <w:r w:rsidR="001A7D3A" w:rsidRPr="005C2099">
        <w:rPr>
          <w:rFonts w:eastAsia="Times New Roman" w:cs="Times New Roman"/>
          <w:color w:val="000000"/>
          <w:lang w:eastAsia="fr-FR"/>
        </w:rPr>
        <w:t xml:space="preserve">in a way that would benefit our industry. We need to expand our sources of essential data. Nevertheless, opening much free data could help </w:t>
      </w:r>
      <w:r w:rsidR="00781985" w:rsidRPr="005C2099">
        <w:rPr>
          <w:rFonts w:eastAsia="Times New Roman" w:cs="Times New Roman"/>
          <w:color w:val="000000"/>
          <w:lang w:eastAsia="fr-FR"/>
        </w:rPr>
        <w:t xml:space="preserve">competitive solutions </w:t>
      </w:r>
      <w:r w:rsidR="001A7D3A" w:rsidRPr="005C2099">
        <w:rPr>
          <w:rFonts w:eastAsia="Times New Roman" w:cs="Times New Roman"/>
          <w:color w:val="000000"/>
          <w:lang w:eastAsia="fr-FR"/>
        </w:rPr>
        <w:t>out of our traditional industry.</w:t>
      </w:r>
    </w:p>
    <w:p w14:paraId="490632A3" w14:textId="77777777" w:rsidR="001A7D3A" w:rsidRPr="005C2099" w:rsidRDefault="001A7D3A" w:rsidP="002D385F">
      <w:pPr>
        <w:spacing w:after="0" w:line="240" w:lineRule="auto"/>
        <w:jc w:val="both"/>
        <w:rPr>
          <w:rFonts w:eastAsia="Times New Roman" w:cs="Times New Roman"/>
          <w:color w:val="000000"/>
          <w:lang w:eastAsia="fr-FR"/>
        </w:rPr>
      </w:pPr>
    </w:p>
    <w:p w14:paraId="6F9A6DCF" w14:textId="74D32500" w:rsidR="00AF3304" w:rsidRPr="005C2099" w:rsidRDefault="00AF3304"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Claire recalls the importance of li</w:t>
      </w:r>
      <w:r w:rsidR="00595589" w:rsidRPr="005C2099">
        <w:rPr>
          <w:rFonts w:eastAsia="Times New Roman" w:cs="Times New Roman"/>
          <w:color w:val="000000"/>
          <w:lang w:eastAsia="fr-FR"/>
        </w:rPr>
        <w:t>nks with other open files like “Late P</w:t>
      </w:r>
      <w:r w:rsidRPr="005C2099">
        <w:rPr>
          <w:rFonts w:eastAsia="Times New Roman" w:cs="Times New Roman"/>
          <w:color w:val="000000"/>
          <w:lang w:eastAsia="fr-FR"/>
        </w:rPr>
        <w:t>ayments</w:t>
      </w:r>
      <w:r w:rsidR="00595589" w:rsidRPr="005C2099">
        <w:rPr>
          <w:rFonts w:eastAsia="Times New Roman" w:cs="Times New Roman"/>
          <w:color w:val="000000"/>
          <w:lang w:eastAsia="fr-FR"/>
        </w:rPr>
        <w:t>”</w:t>
      </w:r>
      <w:r w:rsidRPr="005C2099">
        <w:rPr>
          <w:rFonts w:eastAsia="Times New Roman" w:cs="Times New Roman"/>
          <w:color w:val="000000"/>
          <w:lang w:eastAsia="fr-FR"/>
        </w:rPr>
        <w:t>, Luis agrees and confi</w:t>
      </w:r>
      <w:r w:rsidR="00595589" w:rsidRPr="005C2099">
        <w:rPr>
          <w:rFonts w:eastAsia="Times New Roman" w:cs="Times New Roman"/>
          <w:color w:val="000000"/>
          <w:lang w:eastAsia="fr-FR"/>
        </w:rPr>
        <w:t>rms our good positioning to identify</w:t>
      </w:r>
      <w:r w:rsidRPr="005C2099">
        <w:rPr>
          <w:rFonts w:eastAsia="Times New Roman" w:cs="Times New Roman"/>
          <w:color w:val="000000"/>
          <w:lang w:eastAsia="fr-FR"/>
        </w:rPr>
        <w:t xml:space="preserve"> all relevant</w:t>
      </w:r>
      <w:r w:rsidR="00595589" w:rsidRPr="005C2099">
        <w:rPr>
          <w:rFonts w:eastAsia="Times New Roman" w:cs="Times New Roman"/>
          <w:color w:val="000000"/>
          <w:lang w:eastAsia="fr-FR"/>
        </w:rPr>
        <w:t xml:space="preserve"> existing</w:t>
      </w:r>
      <w:r w:rsidRPr="005C2099">
        <w:rPr>
          <w:rFonts w:eastAsia="Times New Roman" w:cs="Times New Roman"/>
          <w:color w:val="000000"/>
          <w:lang w:eastAsia="fr-FR"/>
        </w:rPr>
        <w:t xml:space="preserve"> links </w:t>
      </w:r>
      <w:r w:rsidR="00595589" w:rsidRPr="005C2099">
        <w:rPr>
          <w:rFonts w:eastAsia="Times New Roman" w:cs="Times New Roman"/>
          <w:color w:val="000000"/>
          <w:lang w:eastAsia="fr-FR"/>
        </w:rPr>
        <w:t>or even help documenting future initiatives; that’s why the final challenge is to really highlight our needs!</w:t>
      </w:r>
    </w:p>
    <w:p w14:paraId="633F54CD" w14:textId="77777777" w:rsidR="00595589" w:rsidRPr="005C2099" w:rsidRDefault="00595589" w:rsidP="002D385F">
      <w:pPr>
        <w:spacing w:after="0" w:line="240" w:lineRule="auto"/>
        <w:jc w:val="both"/>
        <w:rPr>
          <w:rFonts w:eastAsia="Times New Roman" w:cs="Times New Roman"/>
          <w:color w:val="000000"/>
          <w:lang w:eastAsia="fr-FR"/>
        </w:rPr>
      </w:pPr>
    </w:p>
    <w:p w14:paraId="0FA53A95" w14:textId="77777777" w:rsidR="00595589" w:rsidRPr="005C2099" w:rsidRDefault="00595589" w:rsidP="002D385F">
      <w:pPr>
        <w:spacing w:after="0" w:line="240" w:lineRule="auto"/>
        <w:jc w:val="both"/>
        <w:rPr>
          <w:rFonts w:eastAsia="Times New Roman" w:cs="Times New Roman"/>
          <w:color w:val="000000"/>
          <w:lang w:eastAsia="fr-FR"/>
        </w:rPr>
      </w:pPr>
    </w:p>
    <w:p w14:paraId="50C50E24" w14:textId="1F058B3F" w:rsidR="00595589" w:rsidRPr="005C2099" w:rsidRDefault="00595589"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xml:space="preserve">Stephanie will send the link to all set of amendments and already </w:t>
      </w:r>
      <w:r w:rsidR="000B4C2C" w:rsidRPr="005C2099">
        <w:rPr>
          <w:rFonts w:eastAsia="Times New Roman" w:cs="Times New Roman"/>
          <w:color w:val="000000"/>
          <w:lang w:eastAsia="fr-FR"/>
        </w:rPr>
        <w:t>mentions the ones on fair competition between re-users and authorities as well as the issues on charges; concepts of “affordability” and “charges” have not to be misunderstood.</w:t>
      </w:r>
    </w:p>
    <w:p w14:paraId="32BBA70A" w14:textId="5F535E98" w:rsidR="000B4C2C" w:rsidRPr="005C2099" w:rsidRDefault="000B4C2C"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Claire comments the origins of the “free of charge” concept based on the assumption that citizen should not pay twice</w:t>
      </w:r>
      <w:r w:rsidR="003A242C" w:rsidRPr="005C2099">
        <w:rPr>
          <w:rFonts w:eastAsia="Times New Roman" w:cs="Times New Roman"/>
          <w:color w:val="000000"/>
          <w:lang w:eastAsia="fr-FR"/>
        </w:rPr>
        <w:t xml:space="preserve"> (already paying taxes + cost to provide data to the administration)</w:t>
      </w:r>
      <w:r w:rsidRPr="005C2099">
        <w:rPr>
          <w:rFonts w:eastAsia="Times New Roman" w:cs="Times New Roman"/>
          <w:color w:val="000000"/>
          <w:lang w:eastAsia="fr-FR"/>
        </w:rPr>
        <w:t xml:space="preserve"> and the one of “free of charge by default” or “charge at marginal cost”</w:t>
      </w:r>
      <w:r w:rsidR="003A242C" w:rsidRPr="005C2099">
        <w:rPr>
          <w:rFonts w:eastAsia="Times New Roman" w:cs="Times New Roman"/>
          <w:color w:val="000000"/>
          <w:lang w:eastAsia="fr-FR"/>
        </w:rPr>
        <w:t>.</w:t>
      </w:r>
    </w:p>
    <w:p w14:paraId="1C60D9F1" w14:textId="7BD2B6CD" w:rsidR="003A242C" w:rsidRPr="005C2099" w:rsidRDefault="003A242C"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Georg recalls the principles enacted by the old Directive that was not to charge too much, the charging issue came to focus that companies rely on income from data and are allowed to charge.</w:t>
      </w:r>
    </w:p>
    <w:p w14:paraId="5DBBCAAF" w14:textId="40D13A19" w:rsidR="003A242C" w:rsidRPr="005C2099" w:rsidRDefault="003A242C"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xml:space="preserve">Claire confirms that in France it is free of charge by default with few exceptions and answers </w:t>
      </w:r>
      <w:r w:rsidR="00E61E63" w:rsidRPr="005C2099">
        <w:rPr>
          <w:rFonts w:eastAsia="Times New Roman" w:cs="Times New Roman"/>
          <w:color w:val="000000"/>
          <w:lang w:eastAsia="fr-FR"/>
        </w:rPr>
        <w:t>positively to Nathalie asking if examples of data quality decrease have been identified since it is “free”.</w:t>
      </w:r>
    </w:p>
    <w:p w14:paraId="5EDC99EA" w14:textId="77777777" w:rsidR="00E61E63" w:rsidRPr="005C2099" w:rsidRDefault="00E61E63" w:rsidP="002D385F">
      <w:pPr>
        <w:spacing w:after="0" w:line="240" w:lineRule="auto"/>
        <w:jc w:val="both"/>
        <w:rPr>
          <w:rFonts w:eastAsia="Times New Roman" w:cs="Times New Roman"/>
          <w:color w:val="000000"/>
          <w:lang w:eastAsia="fr-FR"/>
        </w:rPr>
      </w:pPr>
    </w:p>
    <w:p w14:paraId="5009843B" w14:textId="0E230ECC" w:rsidR="00E61E63" w:rsidRPr="005C2099" w:rsidRDefault="00E61E63"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Coming back on the FEBIS / PSI paper, Stephanie thanks Luis for his valuable contribution but recommends to keep the classific</w:t>
      </w:r>
      <w:r w:rsidR="00950868" w:rsidRPr="005C2099">
        <w:rPr>
          <w:rFonts w:eastAsia="Times New Roman" w:cs="Times New Roman"/>
          <w:color w:val="000000"/>
          <w:lang w:eastAsia="fr-FR"/>
        </w:rPr>
        <w:t>ation “per category” for another communication paper in order to slim down the current one and focus more on main messages, OK Luis.</w:t>
      </w:r>
    </w:p>
    <w:p w14:paraId="71FB72CF" w14:textId="77777777" w:rsidR="00950868" w:rsidRPr="005C2099" w:rsidRDefault="00950868" w:rsidP="002D385F">
      <w:pPr>
        <w:spacing w:after="0" w:line="240" w:lineRule="auto"/>
        <w:jc w:val="both"/>
        <w:rPr>
          <w:rFonts w:eastAsia="Times New Roman" w:cs="Times New Roman"/>
          <w:color w:val="000000"/>
          <w:lang w:eastAsia="fr-FR"/>
        </w:rPr>
      </w:pPr>
    </w:p>
    <w:p w14:paraId="56707312" w14:textId="4E2327BD" w:rsidR="00950868" w:rsidRPr="005C2099" w:rsidRDefault="00950868"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Discussion rebound on the “costs # gratuity ” issue, Luis mentioning that in Spain Business Registers still charge “something” and that Data should be available at reasonable “price”; Claire prefers reasonable “costs” or “marginal costs “ and recalls that public data being very expensive in the recent past should not move to a total free of charge status.</w:t>
      </w:r>
    </w:p>
    <w:p w14:paraId="7E58D932" w14:textId="6C9F6217" w:rsidR="00CE4BB0" w:rsidRPr="005C2099" w:rsidRDefault="00CE4BB0"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Also not all data are accessible in a digital way (ex in UK) and have still to be keyed in man</w:t>
      </w:r>
      <w:r w:rsidR="005F5FD0" w:rsidRPr="005C2099">
        <w:rPr>
          <w:rFonts w:eastAsia="Times New Roman" w:cs="Times New Roman"/>
          <w:color w:val="000000"/>
          <w:lang w:eastAsia="fr-FR"/>
        </w:rPr>
        <w:t>ually, generating costs and also</w:t>
      </w:r>
      <w:r w:rsidRPr="005C2099">
        <w:rPr>
          <w:rFonts w:eastAsia="Times New Roman" w:cs="Times New Roman"/>
          <w:color w:val="000000"/>
          <w:lang w:eastAsia="fr-FR"/>
        </w:rPr>
        <w:t xml:space="preserve"> the “service “ (quality check) provided by BI providers.</w:t>
      </w:r>
    </w:p>
    <w:p w14:paraId="35B84D76" w14:textId="036E75B3" w:rsidR="00950868" w:rsidRPr="005C2099" w:rsidRDefault="00950868" w:rsidP="002D385F">
      <w:pPr>
        <w:spacing w:after="0" w:line="240" w:lineRule="auto"/>
        <w:jc w:val="both"/>
        <w:rPr>
          <w:rFonts w:eastAsia="Times New Roman" w:cs="Times New Roman"/>
          <w:color w:val="000000"/>
          <w:lang w:eastAsia="fr-FR"/>
        </w:rPr>
      </w:pPr>
      <w:r w:rsidRPr="005C2099">
        <w:rPr>
          <w:rFonts w:eastAsia="Times New Roman" w:cs="Times New Roman"/>
          <w:color w:val="000000"/>
          <w:lang w:eastAsia="fr-FR"/>
        </w:rPr>
        <w:t xml:space="preserve">On quality decrease linked to gratuity, Mark </w:t>
      </w:r>
      <w:r w:rsidR="00CE4BB0" w:rsidRPr="005C2099">
        <w:rPr>
          <w:rFonts w:eastAsia="Times New Roman" w:cs="Times New Roman"/>
          <w:color w:val="000000"/>
          <w:lang w:eastAsia="fr-FR"/>
        </w:rPr>
        <w:t>mentions th</w:t>
      </w:r>
      <w:r w:rsidR="005F5FD0" w:rsidRPr="005C2099">
        <w:rPr>
          <w:rFonts w:eastAsia="Times New Roman" w:cs="Times New Roman"/>
          <w:color w:val="000000"/>
          <w:lang w:eastAsia="fr-FR"/>
        </w:rPr>
        <w:t>at in UK most public data are</w:t>
      </w:r>
      <w:r w:rsidR="00CE4BB0" w:rsidRPr="005C2099">
        <w:rPr>
          <w:rFonts w:eastAsia="Times New Roman" w:cs="Times New Roman"/>
          <w:color w:val="000000"/>
          <w:lang w:eastAsia="fr-FR"/>
        </w:rPr>
        <w:t xml:space="preserve"> for free (under digital format) and it is not exactly the quality of the data which applies but more</w:t>
      </w:r>
      <w:r w:rsidR="005F5FD0" w:rsidRPr="005C2099">
        <w:rPr>
          <w:rFonts w:eastAsia="Times New Roman" w:cs="Times New Roman"/>
          <w:color w:val="000000"/>
          <w:lang w:eastAsia="fr-FR"/>
        </w:rPr>
        <w:t xml:space="preserve"> the perception from the public</w:t>
      </w:r>
      <w:r w:rsidR="00CE4BB0" w:rsidRPr="005C2099">
        <w:rPr>
          <w:rFonts w:eastAsia="Times New Roman" w:cs="Times New Roman"/>
          <w:color w:val="000000"/>
          <w:lang w:eastAsia="fr-FR"/>
        </w:rPr>
        <w:t xml:space="preserve">; free = poor quality </w:t>
      </w:r>
      <w:r w:rsidR="00D26D04" w:rsidRPr="005C2099">
        <w:rPr>
          <w:rFonts w:eastAsia="Times New Roman" w:cs="Times New Roman"/>
          <w:color w:val="000000"/>
          <w:lang w:eastAsia="fr-FR"/>
        </w:rPr>
        <w:t xml:space="preserve">. </w:t>
      </w:r>
    </w:p>
    <w:p w14:paraId="63C260EF" w14:textId="77777777" w:rsidR="00D26D04" w:rsidRPr="005C2099" w:rsidRDefault="00D26D04" w:rsidP="002D385F">
      <w:pPr>
        <w:spacing w:after="0" w:line="240" w:lineRule="auto"/>
        <w:jc w:val="both"/>
        <w:rPr>
          <w:rFonts w:eastAsia="Times New Roman" w:cs="Times New Roman"/>
          <w:color w:val="000000"/>
          <w:lang w:eastAsia="fr-FR"/>
        </w:rPr>
      </w:pPr>
    </w:p>
    <w:p w14:paraId="7D59C10D" w14:textId="37EB8C6A" w:rsidR="00D26D04" w:rsidRPr="005C2099" w:rsidRDefault="00D26D04" w:rsidP="002D385F">
      <w:pPr>
        <w:spacing w:after="0" w:line="240" w:lineRule="auto"/>
        <w:jc w:val="both"/>
        <w:rPr>
          <w:lang w:val="en-US"/>
        </w:rPr>
      </w:pPr>
      <w:r w:rsidRPr="005C2099">
        <w:rPr>
          <w:rFonts w:eastAsia="Times New Roman" w:cs="Times New Roman"/>
          <w:color w:val="000000"/>
          <w:lang w:eastAsia="fr-FR"/>
        </w:rPr>
        <w:t xml:space="preserve">Georg suggests removing the word “legitimate” in the </w:t>
      </w:r>
      <w:r w:rsidRPr="005C2099">
        <w:rPr>
          <w:rFonts w:eastAsia="Times New Roman" w:cs="Times New Roman"/>
          <w:b/>
          <w:color w:val="000000"/>
          <w:lang w:eastAsia="fr-FR"/>
        </w:rPr>
        <w:t>§ Format and access</w:t>
      </w:r>
      <w:r w:rsidRPr="005C2099">
        <w:rPr>
          <w:rFonts w:eastAsia="Times New Roman" w:cs="Times New Roman"/>
          <w:color w:val="000000"/>
          <w:lang w:eastAsia="fr-FR"/>
        </w:rPr>
        <w:t xml:space="preserve"> (sentence: </w:t>
      </w:r>
      <w:r w:rsidRPr="005C2099">
        <w:rPr>
          <w:i/>
          <w:lang w:val="en-US"/>
        </w:rPr>
        <w:t xml:space="preserve">Business information providers have </w:t>
      </w:r>
      <w:r w:rsidRPr="005C2099">
        <w:rPr>
          <w:i/>
          <w:color w:val="FF0000"/>
          <w:lang w:val="en-US"/>
        </w:rPr>
        <w:t>a legitimate</w:t>
      </w:r>
      <w:r w:rsidRPr="005C2099">
        <w:rPr>
          <w:i/>
          <w:lang w:val="en-US"/>
        </w:rPr>
        <w:t xml:space="preserve"> interest in re-using PSI to produce high quality scores and business reports that are for the benefit of companies themselves (with their trade business counterparts) and also of the whole economy in general</w:t>
      </w:r>
      <w:r w:rsidRPr="005C2099">
        <w:rPr>
          <w:lang w:val="en-US"/>
        </w:rPr>
        <w:t xml:space="preserve">). </w:t>
      </w:r>
      <w:r w:rsidR="005F5FD0" w:rsidRPr="005C2099">
        <w:rPr>
          <w:lang w:val="en-US"/>
        </w:rPr>
        <w:t>Idea is that there is no “re-use” of the data when searched only for legitimate interest and then our assessment could be negatively interpreted.</w:t>
      </w:r>
    </w:p>
    <w:p w14:paraId="61D8EB3E" w14:textId="6E5F8B37" w:rsidR="00FB7706" w:rsidRPr="005C2099" w:rsidRDefault="00FB7706" w:rsidP="002D385F">
      <w:pPr>
        <w:spacing w:after="0" w:line="240" w:lineRule="auto"/>
        <w:jc w:val="both"/>
        <w:rPr>
          <w:lang w:val="en-US"/>
        </w:rPr>
      </w:pPr>
      <w:r w:rsidRPr="005C2099">
        <w:rPr>
          <w:lang w:val="en-US"/>
        </w:rPr>
        <w:t>Claire suggests also to put emphasis on potential discrepancies amongst the texts addressing GDPR, PSI, AML, money laundering etc… and Stephanie recommends looking in details the various amendments as GDPR data protection measures may come again into the PSI discussion and grey zones have to be identified.</w:t>
      </w:r>
    </w:p>
    <w:p w14:paraId="7BC92363" w14:textId="0DD0D557" w:rsidR="00FB7706" w:rsidRPr="005C2099" w:rsidRDefault="00FB7706" w:rsidP="002D385F">
      <w:pPr>
        <w:spacing w:after="0" w:line="240" w:lineRule="auto"/>
        <w:jc w:val="both"/>
        <w:rPr>
          <w:lang w:val="en-US"/>
        </w:rPr>
      </w:pPr>
      <w:r w:rsidRPr="005C2099">
        <w:rPr>
          <w:lang w:val="en-US"/>
        </w:rPr>
        <w:t>As well, Luis confirms the need to get a clear definition on personal capacity and business capacity and use this communication to come back on this important issue.</w:t>
      </w:r>
    </w:p>
    <w:p w14:paraId="64C59D0A" w14:textId="6E6331F3" w:rsidR="00FB7706" w:rsidRPr="005C2099" w:rsidRDefault="00FB7706" w:rsidP="002D385F">
      <w:pPr>
        <w:spacing w:after="0" w:line="240" w:lineRule="auto"/>
        <w:jc w:val="both"/>
        <w:rPr>
          <w:lang w:val="en-US"/>
        </w:rPr>
      </w:pPr>
      <w:r w:rsidRPr="005C2099">
        <w:rPr>
          <w:lang w:val="en-US"/>
        </w:rPr>
        <w:t xml:space="preserve">Stephanie will also send a mail on the latest developments on insolvency and latest IMCO position (amendment 50) </w:t>
      </w:r>
      <w:r w:rsidR="00781985" w:rsidRPr="005C2099">
        <w:rPr>
          <w:lang w:val="en-US"/>
        </w:rPr>
        <w:t>in</w:t>
      </w:r>
      <w:r w:rsidRPr="005C2099">
        <w:rPr>
          <w:lang w:val="en-US"/>
        </w:rPr>
        <w:t xml:space="preserve"> order to get a coherent position across different regulatory projects.</w:t>
      </w:r>
    </w:p>
    <w:p w14:paraId="4995AB13" w14:textId="08F881DB" w:rsidR="00FB7706" w:rsidRPr="005C2099" w:rsidRDefault="00FB7706" w:rsidP="002D385F">
      <w:pPr>
        <w:spacing w:after="0" w:line="240" w:lineRule="auto"/>
        <w:jc w:val="both"/>
        <w:rPr>
          <w:lang w:val="en-US"/>
        </w:rPr>
      </w:pPr>
      <w:r w:rsidRPr="005C2099">
        <w:rPr>
          <w:lang w:val="en-US"/>
        </w:rPr>
        <w:t>Georg confirms that Austrian Presidency is pushing forward the work with a paper for G29 regarding PSI and data protection looking for a re-usable information at EUROPEAN level</w:t>
      </w:r>
      <w:r w:rsidR="0075791D" w:rsidRPr="005C2099">
        <w:rPr>
          <w:lang w:val="en-US"/>
        </w:rPr>
        <w:t xml:space="preserve"> (transversal decision)</w:t>
      </w:r>
      <w:r w:rsidRPr="005C2099">
        <w:rPr>
          <w:lang w:val="en-US"/>
        </w:rPr>
        <w:t xml:space="preserve"> in order to avoid MS nat</w:t>
      </w:r>
      <w:r w:rsidR="0075791D" w:rsidRPr="005C2099">
        <w:rPr>
          <w:lang w:val="en-US"/>
        </w:rPr>
        <w:t>ional contradictory application.</w:t>
      </w:r>
    </w:p>
    <w:p w14:paraId="0EE4D4A2" w14:textId="77777777" w:rsidR="00322C76" w:rsidRPr="005C2099" w:rsidRDefault="00322C76" w:rsidP="004B3738">
      <w:pPr>
        <w:pStyle w:val="Default"/>
        <w:rPr>
          <w:rFonts w:asciiTheme="minorHAnsi" w:hAnsiTheme="minorHAnsi"/>
          <w:sz w:val="22"/>
          <w:szCs w:val="22"/>
          <w:lang w:val="en-GB"/>
        </w:rPr>
      </w:pPr>
    </w:p>
    <w:p w14:paraId="368609C3" w14:textId="77777777" w:rsidR="00A95560" w:rsidRDefault="00A95560" w:rsidP="000350C4">
      <w:pPr>
        <w:jc w:val="both"/>
        <w:rPr>
          <w:rFonts w:cs="Times New Roman"/>
          <w:b/>
          <w:color w:val="000000"/>
          <w:lang w:eastAsia="fr-FR"/>
        </w:rPr>
      </w:pPr>
    </w:p>
    <w:p w14:paraId="4F313E6D" w14:textId="77777777" w:rsidR="00A95560" w:rsidRDefault="00A95560" w:rsidP="000350C4">
      <w:pPr>
        <w:jc w:val="both"/>
        <w:rPr>
          <w:rFonts w:cs="Times New Roman"/>
          <w:b/>
          <w:color w:val="000000"/>
          <w:lang w:eastAsia="fr-FR"/>
        </w:rPr>
      </w:pPr>
    </w:p>
    <w:p w14:paraId="0B0C7335" w14:textId="03AF131B" w:rsidR="008F31CD" w:rsidRPr="005C2099" w:rsidRDefault="00FB7706" w:rsidP="000350C4">
      <w:pPr>
        <w:jc w:val="both"/>
        <w:rPr>
          <w:rFonts w:eastAsia="Times New Roman" w:cs="Times New Roman"/>
          <w:b/>
          <w:color w:val="000000"/>
          <w:lang w:eastAsia="fr-FR"/>
        </w:rPr>
      </w:pPr>
      <w:bookmarkStart w:id="0" w:name="_GoBack"/>
      <w:bookmarkEnd w:id="0"/>
      <w:r w:rsidRPr="005C2099">
        <w:rPr>
          <w:rFonts w:cs="Times New Roman"/>
          <w:b/>
          <w:color w:val="000000"/>
          <w:lang w:eastAsia="fr-FR"/>
        </w:rPr>
        <w:lastRenderedPageBreak/>
        <w:t>2</w:t>
      </w:r>
      <w:r w:rsidR="005F6CA0" w:rsidRPr="005C2099">
        <w:rPr>
          <w:rFonts w:cs="Times New Roman"/>
          <w:b/>
          <w:color w:val="000000"/>
          <w:lang w:eastAsia="fr-FR"/>
        </w:rPr>
        <w:t xml:space="preserve">. </w:t>
      </w:r>
      <w:r w:rsidR="001415FD" w:rsidRPr="005C2099">
        <w:rPr>
          <w:rFonts w:eastAsia="Times New Roman" w:cs="Times New Roman"/>
          <w:b/>
          <w:color w:val="000000"/>
          <w:lang w:eastAsia="fr-FR"/>
        </w:rPr>
        <w:t>Late payments</w:t>
      </w:r>
    </w:p>
    <w:p w14:paraId="14DF7DF8" w14:textId="00AC628B" w:rsidR="002313C5" w:rsidRPr="005C2099" w:rsidRDefault="007B3C8E" w:rsidP="004B3738">
      <w:pPr>
        <w:spacing w:after="0"/>
        <w:jc w:val="both"/>
        <w:rPr>
          <w:rFonts w:cs="Times New Roman"/>
          <w:color w:val="000000"/>
          <w:lang w:eastAsia="fr-FR"/>
        </w:rPr>
      </w:pPr>
      <w:r w:rsidRPr="005C2099">
        <w:rPr>
          <w:rFonts w:cs="Times New Roman"/>
          <w:color w:val="000000"/>
          <w:lang w:eastAsia="fr-FR"/>
        </w:rPr>
        <w:t xml:space="preserve">Stephanie sent the definition paper but received no </w:t>
      </w:r>
      <w:r w:rsidR="0075791D" w:rsidRPr="005C2099">
        <w:rPr>
          <w:rFonts w:cs="Times New Roman"/>
          <w:color w:val="000000"/>
          <w:lang w:eastAsia="fr-FR"/>
        </w:rPr>
        <w:t>feedback</w:t>
      </w:r>
      <w:r w:rsidRPr="005C2099">
        <w:rPr>
          <w:rFonts w:cs="Times New Roman"/>
          <w:color w:val="000000"/>
          <w:lang w:eastAsia="fr-FR"/>
        </w:rPr>
        <w:t xml:space="preserve"> yet. It becomes urgent and necessary to conclude before the next Reg Co call.</w:t>
      </w:r>
    </w:p>
    <w:p w14:paraId="43B16B36" w14:textId="1D129B91" w:rsidR="007B3C8E" w:rsidRPr="005C2099" w:rsidRDefault="007B3C8E" w:rsidP="004B3738">
      <w:pPr>
        <w:spacing w:after="0"/>
        <w:jc w:val="both"/>
        <w:rPr>
          <w:rFonts w:cs="Times New Roman"/>
          <w:color w:val="000000"/>
          <w:lang w:eastAsia="fr-FR"/>
        </w:rPr>
      </w:pPr>
      <w:r w:rsidRPr="005C2099">
        <w:rPr>
          <w:rFonts w:cs="Times New Roman"/>
          <w:color w:val="000000"/>
          <w:lang w:eastAsia="fr-FR"/>
        </w:rPr>
        <w:t>We need access to more data in order to improve the early warning service and help preventing liquidation.</w:t>
      </w:r>
    </w:p>
    <w:p w14:paraId="4E7859F4" w14:textId="77777777" w:rsidR="007B3C8E" w:rsidRPr="005C2099" w:rsidRDefault="007B3C8E" w:rsidP="004B3738">
      <w:pPr>
        <w:spacing w:after="0"/>
        <w:jc w:val="both"/>
        <w:rPr>
          <w:rFonts w:cs="Times New Roman"/>
          <w:color w:val="000000"/>
          <w:lang w:eastAsia="fr-FR"/>
        </w:rPr>
      </w:pPr>
      <w:r w:rsidRPr="005C2099">
        <w:rPr>
          <w:rFonts w:cs="Times New Roman"/>
          <w:color w:val="000000"/>
          <w:lang w:eastAsia="fr-FR"/>
        </w:rPr>
        <w:t>Document should be sent to EP in order to sensitize MEP leaders on this question. Again it becomes crucial to solve the “sole entrepreneur” issue while there is not a clear answer yet and many small businesses suffer from the current situation. This point is also linked to our cooperation with UEAPME.</w:t>
      </w:r>
    </w:p>
    <w:p w14:paraId="642C930F" w14:textId="7A1FC459" w:rsidR="007B3C8E" w:rsidRPr="005C2099" w:rsidRDefault="007B3C8E" w:rsidP="004B3738">
      <w:pPr>
        <w:spacing w:after="0"/>
        <w:jc w:val="both"/>
        <w:rPr>
          <w:rFonts w:cs="Times New Roman"/>
          <w:color w:val="000000"/>
          <w:lang w:eastAsia="fr-FR"/>
        </w:rPr>
      </w:pPr>
      <w:r w:rsidRPr="005C2099">
        <w:rPr>
          <w:rFonts w:cs="Times New Roman"/>
          <w:color w:val="000000"/>
          <w:lang w:eastAsia="fr-FR"/>
        </w:rPr>
        <w:t xml:space="preserve">                       </w:t>
      </w:r>
    </w:p>
    <w:p w14:paraId="06DD0066" w14:textId="035B73C8" w:rsidR="007B3C8E" w:rsidRPr="005C2099" w:rsidRDefault="007B3C8E" w:rsidP="004B3738">
      <w:pPr>
        <w:jc w:val="both"/>
        <w:rPr>
          <w:rFonts w:cs="Times New Roman"/>
          <w:color w:val="000000"/>
          <w:lang w:eastAsia="fr-FR"/>
        </w:rPr>
      </w:pPr>
      <w:r w:rsidRPr="005C2099">
        <w:rPr>
          <w:rFonts w:cs="Times New Roman"/>
          <w:b/>
          <w:color w:val="000000"/>
          <w:lang w:eastAsia="fr-FR"/>
        </w:rPr>
        <w:t xml:space="preserve">3. </w:t>
      </w:r>
      <w:r w:rsidRPr="005C2099">
        <w:rPr>
          <w:rFonts w:eastAsia="Times New Roman" w:cs="Times New Roman"/>
          <w:b/>
          <w:color w:val="000000"/>
          <w:lang w:eastAsia="fr-FR"/>
        </w:rPr>
        <w:t>Athens speakers: Mr Hendrickx – UEAPME - FEBIS expectations</w:t>
      </w:r>
      <w:r w:rsidRPr="005C2099">
        <w:rPr>
          <w:rFonts w:cs="Times New Roman"/>
          <w:color w:val="000000"/>
          <w:lang w:eastAsia="fr-FR"/>
        </w:rPr>
        <w:t xml:space="preserve"> </w:t>
      </w:r>
    </w:p>
    <w:p w14:paraId="5180AD74" w14:textId="77777777" w:rsidR="007443DF" w:rsidRPr="005C2099" w:rsidRDefault="007B3C8E" w:rsidP="004B3738">
      <w:pPr>
        <w:jc w:val="both"/>
        <w:rPr>
          <w:rFonts w:cs="Times New Roman"/>
          <w:color w:val="000000"/>
          <w:lang w:eastAsia="fr-FR"/>
        </w:rPr>
      </w:pPr>
      <w:r w:rsidRPr="005C2099">
        <w:rPr>
          <w:rFonts w:cs="Times New Roman"/>
          <w:color w:val="000000"/>
          <w:lang w:eastAsia="fr-FR"/>
        </w:rPr>
        <w:t>We should take advantage of the presence and s</w:t>
      </w:r>
      <w:r w:rsidR="007443DF" w:rsidRPr="005C2099">
        <w:rPr>
          <w:rFonts w:cs="Times New Roman"/>
          <w:color w:val="000000"/>
          <w:lang w:eastAsia="fr-FR"/>
        </w:rPr>
        <w:t>peech of Mr Hendrickx who is a knowledgeable person, member of the G29 Expert group, regular speaker at EC meetings and expert in late payment / second chance.</w:t>
      </w:r>
    </w:p>
    <w:p w14:paraId="2CF8FAF9" w14:textId="51FA1EB5" w:rsidR="007443DF" w:rsidRPr="005C2099" w:rsidRDefault="007E78FC" w:rsidP="004B3738">
      <w:pPr>
        <w:jc w:val="both"/>
        <w:rPr>
          <w:rFonts w:cs="Times New Roman"/>
          <w:color w:val="000000"/>
          <w:lang w:eastAsia="fr-FR"/>
        </w:rPr>
      </w:pPr>
      <w:r w:rsidRPr="005C2099">
        <w:rPr>
          <w:rFonts w:cs="Times New Roman"/>
          <w:color w:val="000000"/>
          <w:lang w:eastAsia="fr-FR"/>
        </w:rPr>
        <w:t>However,</w:t>
      </w:r>
      <w:r w:rsidR="007443DF" w:rsidRPr="005C2099">
        <w:rPr>
          <w:rFonts w:cs="Times New Roman"/>
          <w:color w:val="000000"/>
          <w:lang w:eastAsia="fr-FR"/>
        </w:rPr>
        <w:t xml:space="preserve"> we have to manage carefully the exchanges, avoiding any reference to actions </w:t>
      </w:r>
      <w:r w:rsidR="00781985" w:rsidRPr="005C2099">
        <w:rPr>
          <w:rFonts w:cs="Times New Roman"/>
          <w:color w:val="000000"/>
          <w:lang w:eastAsia="fr-FR"/>
        </w:rPr>
        <w:t>that could be interpreted as “</w:t>
      </w:r>
      <w:r w:rsidR="007443DF" w:rsidRPr="005C2099">
        <w:rPr>
          <w:rFonts w:cs="Times New Roman"/>
          <w:color w:val="000000"/>
          <w:lang w:eastAsia="fr-FR"/>
        </w:rPr>
        <w:t>only</w:t>
      </w:r>
      <w:r w:rsidR="00781985" w:rsidRPr="005C2099">
        <w:rPr>
          <w:rFonts w:cs="Times New Roman"/>
          <w:color w:val="000000"/>
          <w:lang w:eastAsia="fr-FR"/>
        </w:rPr>
        <w:t>”</w:t>
      </w:r>
      <w:r w:rsidR="007443DF" w:rsidRPr="005C2099">
        <w:rPr>
          <w:rFonts w:cs="Times New Roman"/>
          <w:color w:val="000000"/>
          <w:lang w:eastAsia="fr-FR"/>
        </w:rPr>
        <w:t xml:space="preserve"> beneficial for our industry. All statements have to be focused on the whole market (and SMEs) benefit. If we are convincing and get the support of UEA</w:t>
      </w:r>
      <w:r w:rsidRPr="005C2099">
        <w:rPr>
          <w:rFonts w:cs="Times New Roman"/>
          <w:color w:val="000000"/>
          <w:lang w:eastAsia="fr-FR"/>
        </w:rPr>
        <w:t>PME, in some of our actions,</w:t>
      </w:r>
      <w:r w:rsidR="007443DF" w:rsidRPr="005C2099">
        <w:rPr>
          <w:rFonts w:cs="Times New Roman"/>
          <w:color w:val="000000"/>
          <w:lang w:eastAsia="fr-FR"/>
        </w:rPr>
        <w:t xml:space="preserve"> we will win a lot of consideration in Brussels.</w:t>
      </w:r>
    </w:p>
    <w:p w14:paraId="62C5ABDA" w14:textId="513A63F7" w:rsidR="007443DF" w:rsidRPr="005C2099" w:rsidRDefault="007443DF" w:rsidP="004B3738">
      <w:pPr>
        <w:jc w:val="both"/>
        <w:rPr>
          <w:rFonts w:cs="Times New Roman"/>
          <w:color w:val="000000"/>
          <w:lang w:eastAsia="fr-FR"/>
        </w:rPr>
      </w:pPr>
      <w:r w:rsidRPr="005C2099">
        <w:rPr>
          <w:rFonts w:cs="Times New Roman"/>
          <w:color w:val="000000"/>
          <w:lang w:eastAsia="fr-FR"/>
        </w:rPr>
        <w:t xml:space="preserve">DFM suggests short information given to Members before the meeting and for example asking who is already in close contact with local SME association (like Informa and </w:t>
      </w:r>
      <w:r w:rsidR="007E78FC" w:rsidRPr="005C2099">
        <w:rPr>
          <w:rFonts w:cs="Times New Roman"/>
          <w:color w:val="000000"/>
          <w:lang w:eastAsia="fr-FR"/>
        </w:rPr>
        <w:t>CE</w:t>
      </w:r>
      <w:r w:rsidRPr="005C2099">
        <w:rPr>
          <w:rFonts w:cs="Times New Roman"/>
          <w:color w:val="000000"/>
          <w:lang w:eastAsia="fr-FR"/>
        </w:rPr>
        <w:t>PYME).</w:t>
      </w:r>
      <w:r w:rsidR="00956D4A" w:rsidRPr="005C2099">
        <w:rPr>
          <w:rFonts w:cs="Times New Roman"/>
          <w:color w:val="000000"/>
          <w:lang w:eastAsia="fr-FR"/>
        </w:rPr>
        <w:t xml:space="preserve"> Draft message to be built ASAP.</w:t>
      </w:r>
    </w:p>
    <w:p w14:paraId="3933E578" w14:textId="069C2589" w:rsidR="00956D4A" w:rsidRPr="005C2099" w:rsidRDefault="00956D4A" w:rsidP="004B3738">
      <w:pPr>
        <w:jc w:val="both"/>
        <w:rPr>
          <w:rFonts w:cs="Times New Roman"/>
          <w:b/>
          <w:color w:val="000000"/>
          <w:lang w:eastAsia="fr-FR"/>
        </w:rPr>
      </w:pPr>
      <w:r w:rsidRPr="005C2099">
        <w:rPr>
          <w:rFonts w:cs="Times New Roman"/>
          <w:b/>
          <w:color w:val="000000"/>
          <w:lang w:eastAsia="fr-FR"/>
        </w:rPr>
        <w:t xml:space="preserve">4. </w:t>
      </w:r>
      <w:r w:rsidRPr="005C2099">
        <w:rPr>
          <w:rFonts w:eastAsia="Times New Roman" w:cs="Times New Roman"/>
          <w:b/>
          <w:color w:val="000000"/>
          <w:lang w:eastAsia="fr-FR"/>
        </w:rPr>
        <w:t>FEBIS - GDPR disclaimer  </w:t>
      </w:r>
    </w:p>
    <w:p w14:paraId="0C1C4E4C" w14:textId="473A6E11" w:rsidR="00956D4A" w:rsidRPr="005C2099" w:rsidRDefault="00956D4A" w:rsidP="004B3738">
      <w:pPr>
        <w:jc w:val="both"/>
        <w:rPr>
          <w:rFonts w:cs="Times New Roman"/>
          <w:color w:val="000000"/>
          <w:lang w:eastAsia="fr-FR"/>
        </w:rPr>
      </w:pPr>
      <w:r w:rsidRPr="005C2099">
        <w:rPr>
          <w:rFonts w:cs="Times New Roman"/>
          <w:color w:val="000000"/>
          <w:lang w:eastAsia="fr-FR"/>
        </w:rPr>
        <w:t>A sample of the proposed disclaimer has been sent to Reg Co prior the call and Luis sent back a slightly modified version. Axel agrees with the proposed text, provided that it could be modified in the future should it be necessary.</w:t>
      </w:r>
    </w:p>
    <w:p w14:paraId="2FC582DF" w14:textId="3BA32205" w:rsidR="00956D4A" w:rsidRPr="005C2099" w:rsidRDefault="00956D4A" w:rsidP="004B3738">
      <w:pPr>
        <w:jc w:val="both"/>
        <w:rPr>
          <w:rFonts w:cs="Times New Roman"/>
          <w:color w:val="000000"/>
          <w:lang w:eastAsia="fr-FR"/>
        </w:rPr>
      </w:pPr>
      <w:r w:rsidRPr="005C2099">
        <w:rPr>
          <w:rFonts w:cs="Times New Roman"/>
          <w:color w:val="000000"/>
          <w:lang w:eastAsia="fr-FR"/>
        </w:rPr>
        <w:t>Adoption of the final text will be on Sept 5</w:t>
      </w:r>
      <w:r w:rsidRPr="005C2099">
        <w:rPr>
          <w:rFonts w:cs="Times New Roman"/>
          <w:color w:val="000000"/>
          <w:vertAlign w:val="superscript"/>
          <w:lang w:eastAsia="fr-FR"/>
        </w:rPr>
        <w:t>th</w:t>
      </w:r>
      <w:r w:rsidRPr="005C2099">
        <w:rPr>
          <w:rFonts w:cs="Times New Roman"/>
          <w:color w:val="000000"/>
          <w:lang w:eastAsia="fr-FR"/>
        </w:rPr>
        <w:t xml:space="preserve"> during EXEC call.</w:t>
      </w:r>
    </w:p>
    <w:p w14:paraId="704D31DB" w14:textId="77777777" w:rsidR="0075791D" w:rsidRPr="005C2099" w:rsidRDefault="0075791D" w:rsidP="004B3738">
      <w:pPr>
        <w:jc w:val="both"/>
        <w:rPr>
          <w:rFonts w:cs="Times New Roman"/>
          <w:color w:val="000000"/>
          <w:lang w:eastAsia="fr-FR"/>
        </w:rPr>
      </w:pPr>
    </w:p>
    <w:p w14:paraId="5C7E83B6" w14:textId="33618489" w:rsidR="0075791D" w:rsidRPr="005C2099" w:rsidRDefault="0075791D" w:rsidP="004B3738">
      <w:pPr>
        <w:jc w:val="both"/>
        <w:rPr>
          <w:rFonts w:cs="Times New Roman"/>
          <w:b/>
          <w:color w:val="000000"/>
          <w:lang w:eastAsia="fr-FR"/>
        </w:rPr>
      </w:pPr>
      <w:r w:rsidRPr="005C2099">
        <w:rPr>
          <w:rFonts w:cs="Times New Roman"/>
          <w:b/>
          <w:color w:val="000000"/>
          <w:lang w:eastAsia="fr-FR"/>
        </w:rPr>
        <w:t xml:space="preserve">TO DO </w:t>
      </w:r>
    </w:p>
    <w:p w14:paraId="7C8FCABC" w14:textId="7857E186" w:rsidR="0075791D" w:rsidRPr="005C2099" w:rsidRDefault="0075791D" w:rsidP="004B3738">
      <w:pPr>
        <w:jc w:val="both"/>
        <w:rPr>
          <w:rFonts w:cs="Times New Roman"/>
          <w:color w:val="000000"/>
          <w:lang w:eastAsia="fr-FR"/>
        </w:rPr>
      </w:pPr>
      <w:r w:rsidRPr="005C2099">
        <w:rPr>
          <w:rFonts w:cs="Times New Roman"/>
          <w:color w:val="000000"/>
          <w:lang w:eastAsia="fr-FR"/>
        </w:rPr>
        <w:t>- Answer Stephanie on PSI and Late payment FEBIS contributions before Sept 11</w:t>
      </w:r>
      <w:r w:rsidRPr="005C2099">
        <w:rPr>
          <w:rFonts w:cs="Times New Roman"/>
          <w:color w:val="000000"/>
          <w:vertAlign w:val="superscript"/>
          <w:lang w:eastAsia="fr-FR"/>
        </w:rPr>
        <w:t>th</w:t>
      </w:r>
      <w:r w:rsidRPr="005C2099">
        <w:rPr>
          <w:rFonts w:cs="Times New Roman"/>
          <w:color w:val="000000"/>
          <w:lang w:eastAsia="fr-FR"/>
        </w:rPr>
        <w:t xml:space="preserve"> (ALL)</w:t>
      </w:r>
    </w:p>
    <w:p w14:paraId="5E73CDAF" w14:textId="7543C38C" w:rsidR="0075791D" w:rsidRPr="005C2099" w:rsidRDefault="0075791D" w:rsidP="004B3738">
      <w:pPr>
        <w:jc w:val="both"/>
        <w:rPr>
          <w:rFonts w:cs="Times New Roman"/>
          <w:color w:val="000000"/>
          <w:lang w:eastAsia="fr-FR"/>
        </w:rPr>
      </w:pPr>
      <w:r w:rsidRPr="005C2099">
        <w:rPr>
          <w:rFonts w:cs="Times New Roman"/>
          <w:color w:val="000000"/>
          <w:lang w:eastAsia="fr-FR"/>
        </w:rPr>
        <w:t>- Draft message to FEBIS members on UEAPME presence in Athens (DFM-Luis-Stephanie)</w:t>
      </w:r>
    </w:p>
    <w:p w14:paraId="776F45F1" w14:textId="1D4336A4" w:rsidR="002313C5" w:rsidRPr="004B3738" w:rsidRDefault="002D385F" w:rsidP="004B3738">
      <w:pPr>
        <w:jc w:val="both"/>
      </w:pPr>
      <w:r w:rsidRPr="005C2099">
        <w:t xml:space="preserve">End </w:t>
      </w:r>
      <w:r w:rsidR="00DE6DCF" w:rsidRPr="005C2099">
        <w:t>of the meeting</w:t>
      </w:r>
    </w:p>
    <w:p w14:paraId="02DB2218" w14:textId="77777777" w:rsidR="002313C5" w:rsidRPr="004B3738" w:rsidRDefault="002313C5" w:rsidP="004B3738">
      <w:pPr>
        <w:spacing w:after="0" w:line="240" w:lineRule="auto"/>
        <w:rPr>
          <w:rFonts w:cs="Times New Roman"/>
          <w:color w:val="000000"/>
          <w:lang w:val="fr-FR" w:eastAsia="fr-FR"/>
        </w:rPr>
      </w:pPr>
      <w:r w:rsidRPr="004B3738">
        <w:rPr>
          <w:rFonts w:cs="Times New Roman"/>
          <w:b/>
          <w:bCs/>
          <w:color w:val="000000"/>
          <w:lang w:val="en-US" w:eastAsia="fr-FR"/>
        </w:rPr>
        <w:t> </w:t>
      </w:r>
    </w:p>
    <w:p w14:paraId="121D05E6" w14:textId="77777777" w:rsidR="002313C5" w:rsidRPr="004B3738" w:rsidRDefault="002313C5" w:rsidP="002D385F">
      <w:pPr>
        <w:jc w:val="both"/>
      </w:pPr>
    </w:p>
    <w:sectPr w:rsidR="002313C5" w:rsidRPr="004B3738" w:rsidSect="00B454F8">
      <w:headerReference w:type="default" r:id="rId9"/>
      <w:footerReference w:type="even" r:id="rId10"/>
      <w:footerReference w:type="default" r:id="rId11"/>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86B74" w14:textId="77777777" w:rsidR="0042522D" w:rsidRDefault="0042522D" w:rsidP="00767ABE">
      <w:pPr>
        <w:spacing w:after="0" w:line="240" w:lineRule="auto"/>
      </w:pPr>
      <w:r>
        <w:separator/>
      </w:r>
    </w:p>
  </w:endnote>
  <w:endnote w:type="continuationSeparator" w:id="0">
    <w:p w14:paraId="1215EA1D" w14:textId="77777777" w:rsidR="0042522D" w:rsidRDefault="0042522D"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137D4" w14:textId="77777777" w:rsidR="005F5FD0" w:rsidRDefault="005F5FD0"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5F5FD0" w:rsidRDefault="005F5FD0" w:rsidP="00685D5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3E69" w14:textId="135F6840" w:rsidR="005F5FD0" w:rsidRDefault="005F5FD0"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5560">
      <w:rPr>
        <w:rStyle w:val="Numrodepage"/>
        <w:noProof/>
      </w:rPr>
      <w:t>3</w:t>
    </w:r>
    <w:r>
      <w:rPr>
        <w:rStyle w:val="Numrodepage"/>
      </w:rPr>
      <w:fldChar w:fldCharType="end"/>
    </w:r>
  </w:p>
  <w:p w14:paraId="6AE60581" w14:textId="77777777" w:rsidR="005F5FD0" w:rsidRDefault="005F5FD0" w:rsidP="00685D5C">
    <w:pPr>
      <w:pStyle w:val="Pieddepage"/>
      <w:ind w:right="360"/>
      <w:jc w:val="both"/>
      <w:rPr>
        <w:sz w:val="18"/>
        <w:szCs w:val="18"/>
      </w:rPr>
    </w:pPr>
  </w:p>
  <w:p w14:paraId="156E0B05" w14:textId="77777777" w:rsidR="005F5FD0" w:rsidRDefault="005F5FD0"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5F5FD0" w:rsidRDefault="005F5FD0"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5F5FD0" w:rsidRDefault="005F5FD0"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5F5FD0" w:rsidRPr="00775757" w:rsidRDefault="005F5FD0" w:rsidP="00EE18F6">
    <w:pPr>
      <w:pStyle w:val="Pieddepage"/>
      <w:jc w:val="center"/>
      <w:rPr>
        <w:sz w:val="18"/>
        <w:szCs w:val="18"/>
      </w:rPr>
    </w:pPr>
  </w:p>
  <w:p w14:paraId="00FB25C7" w14:textId="77777777" w:rsidR="005F5FD0" w:rsidRPr="00C82FC5" w:rsidRDefault="005F5FD0" w:rsidP="00EE18F6">
    <w:pPr>
      <w:pStyle w:val="Pieddepage"/>
      <w:jc w:val="both"/>
      <w:rPr>
        <w:sz w:val="18"/>
        <w:szCs w:val="18"/>
      </w:rPr>
    </w:pPr>
  </w:p>
  <w:p w14:paraId="3DE50442" w14:textId="77777777" w:rsidR="005F5FD0" w:rsidRDefault="005F5FD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1B3B1" w14:textId="77777777" w:rsidR="0042522D" w:rsidRDefault="0042522D" w:rsidP="00767ABE">
      <w:pPr>
        <w:spacing w:after="0" w:line="240" w:lineRule="auto"/>
      </w:pPr>
      <w:r>
        <w:separator/>
      </w:r>
    </w:p>
  </w:footnote>
  <w:footnote w:type="continuationSeparator" w:id="0">
    <w:p w14:paraId="32160435" w14:textId="77777777" w:rsidR="0042522D" w:rsidRDefault="0042522D" w:rsidP="00767A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79C4" w14:textId="77777777" w:rsidR="005F5FD0" w:rsidRDefault="005F5FD0"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5F5FD0" w:rsidRDefault="005F5FD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6"/>
  </w:num>
  <w:num w:numId="2">
    <w:abstractNumId w:val="6"/>
  </w:num>
  <w:num w:numId="3">
    <w:abstractNumId w:val="0"/>
  </w:num>
  <w:num w:numId="4">
    <w:abstractNumId w:val="2"/>
  </w:num>
  <w:num w:numId="5">
    <w:abstractNumId w:val="1"/>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ttachedTemplate r:id="rId1"/>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25"/>
    <w:rsid w:val="000350C4"/>
    <w:rsid w:val="00051C35"/>
    <w:rsid w:val="000538DB"/>
    <w:rsid w:val="00054488"/>
    <w:rsid w:val="00055D67"/>
    <w:rsid w:val="00063442"/>
    <w:rsid w:val="00075671"/>
    <w:rsid w:val="00076649"/>
    <w:rsid w:val="000806A8"/>
    <w:rsid w:val="00080FBF"/>
    <w:rsid w:val="00086944"/>
    <w:rsid w:val="00086BE5"/>
    <w:rsid w:val="00092858"/>
    <w:rsid w:val="000935DB"/>
    <w:rsid w:val="000B0960"/>
    <w:rsid w:val="000B4C2C"/>
    <w:rsid w:val="000B50A3"/>
    <w:rsid w:val="000B5D78"/>
    <w:rsid w:val="000C2F3A"/>
    <w:rsid w:val="000C4BC9"/>
    <w:rsid w:val="000D1355"/>
    <w:rsid w:val="000E5AA2"/>
    <w:rsid w:val="000F0315"/>
    <w:rsid w:val="00105880"/>
    <w:rsid w:val="00110703"/>
    <w:rsid w:val="00112A54"/>
    <w:rsid w:val="00121EEA"/>
    <w:rsid w:val="001323DC"/>
    <w:rsid w:val="00132B0F"/>
    <w:rsid w:val="00140451"/>
    <w:rsid w:val="001415FD"/>
    <w:rsid w:val="001444A8"/>
    <w:rsid w:val="00151541"/>
    <w:rsid w:val="00166525"/>
    <w:rsid w:val="001674AB"/>
    <w:rsid w:val="00175118"/>
    <w:rsid w:val="00194F8F"/>
    <w:rsid w:val="001A1CB2"/>
    <w:rsid w:val="001A29FA"/>
    <w:rsid w:val="001A775C"/>
    <w:rsid w:val="001A7D3A"/>
    <w:rsid w:val="001D3436"/>
    <w:rsid w:val="001E2C05"/>
    <w:rsid w:val="00212D4E"/>
    <w:rsid w:val="00215558"/>
    <w:rsid w:val="00217279"/>
    <w:rsid w:val="002313C5"/>
    <w:rsid w:val="00251099"/>
    <w:rsid w:val="00251D90"/>
    <w:rsid w:val="00260777"/>
    <w:rsid w:val="00263A0B"/>
    <w:rsid w:val="00266942"/>
    <w:rsid w:val="00286D35"/>
    <w:rsid w:val="00290624"/>
    <w:rsid w:val="002910BA"/>
    <w:rsid w:val="002A0E56"/>
    <w:rsid w:val="002A46B8"/>
    <w:rsid w:val="002C27A4"/>
    <w:rsid w:val="002D385F"/>
    <w:rsid w:val="002E2B73"/>
    <w:rsid w:val="002F3F87"/>
    <w:rsid w:val="00310919"/>
    <w:rsid w:val="00311093"/>
    <w:rsid w:val="00322C76"/>
    <w:rsid w:val="00323C7D"/>
    <w:rsid w:val="003248FC"/>
    <w:rsid w:val="00326941"/>
    <w:rsid w:val="00336FF7"/>
    <w:rsid w:val="003411CE"/>
    <w:rsid w:val="00347063"/>
    <w:rsid w:val="0035245B"/>
    <w:rsid w:val="0036016B"/>
    <w:rsid w:val="00382C74"/>
    <w:rsid w:val="003868CD"/>
    <w:rsid w:val="0039319F"/>
    <w:rsid w:val="0039365A"/>
    <w:rsid w:val="00397584"/>
    <w:rsid w:val="003A163E"/>
    <w:rsid w:val="003A242C"/>
    <w:rsid w:val="003A6AA6"/>
    <w:rsid w:val="003B6E9E"/>
    <w:rsid w:val="003C3597"/>
    <w:rsid w:val="003D2901"/>
    <w:rsid w:val="003D53C4"/>
    <w:rsid w:val="003E0273"/>
    <w:rsid w:val="003F2D5D"/>
    <w:rsid w:val="00401DEB"/>
    <w:rsid w:val="004061B9"/>
    <w:rsid w:val="00407E0B"/>
    <w:rsid w:val="00411378"/>
    <w:rsid w:val="004165E3"/>
    <w:rsid w:val="00420523"/>
    <w:rsid w:val="0042522D"/>
    <w:rsid w:val="004309B5"/>
    <w:rsid w:val="00456B47"/>
    <w:rsid w:val="00474847"/>
    <w:rsid w:val="00475DEB"/>
    <w:rsid w:val="00495506"/>
    <w:rsid w:val="00495B51"/>
    <w:rsid w:val="004A5670"/>
    <w:rsid w:val="004A7465"/>
    <w:rsid w:val="004B3738"/>
    <w:rsid w:val="004B3D53"/>
    <w:rsid w:val="004C1E69"/>
    <w:rsid w:val="004C596F"/>
    <w:rsid w:val="004D682E"/>
    <w:rsid w:val="004E4825"/>
    <w:rsid w:val="004F330D"/>
    <w:rsid w:val="004F4FEC"/>
    <w:rsid w:val="005051A0"/>
    <w:rsid w:val="005078FA"/>
    <w:rsid w:val="00535D9B"/>
    <w:rsid w:val="00542CE1"/>
    <w:rsid w:val="00554ED6"/>
    <w:rsid w:val="00570C89"/>
    <w:rsid w:val="00575D3C"/>
    <w:rsid w:val="00580860"/>
    <w:rsid w:val="00585C8D"/>
    <w:rsid w:val="00591352"/>
    <w:rsid w:val="00595589"/>
    <w:rsid w:val="005959B8"/>
    <w:rsid w:val="00597D98"/>
    <w:rsid w:val="005A12E9"/>
    <w:rsid w:val="005B55F6"/>
    <w:rsid w:val="005C0294"/>
    <w:rsid w:val="005C2099"/>
    <w:rsid w:val="005E03EA"/>
    <w:rsid w:val="005F4BC3"/>
    <w:rsid w:val="005F5FD0"/>
    <w:rsid w:val="005F6CA0"/>
    <w:rsid w:val="00625C18"/>
    <w:rsid w:val="00636DC9"/>
    <w:rsid w:val="00647281"/>
    <w:rsid w:val="00653719"/>
    <w:rsid w:val="00685D5C"/>
    <w:rsid w:val="006A36B2"/>
    <w:rsid w:val="006A4C35"/>
    <w:rsid w:val="006B593B"/>
    <w:rsid w:val="006B5F5E"/>
    <w:rsid w:val="006C2582"/>
    <w:rsid w:val="006D797E"/>
    <w:rsid w:val="006E2C8D"/>
    <w:rsid w:val="006F047B"/>
    <w:rsid w:val="00703662"/>
    <w:rsid w:val="00713CA3"/>
    <w:rsid w:val="00720E92"/>
    <w:rsid w:val="00733755"/>
    <w:rsid w:val="007443DF"/>
    <w:rsid w:val="007526AE"/>
    <w:rsid w:val="0075791D"/>
    <w:rsid w:val="007625B7"/>
    <w:rsid w:val="00763A7D"/>
    <w:rsid w:val="00767ABE"/>
    <w:rsid w:val="00781985"/>
    <w:rsid w:val="00790EFC"/>
    <w:rsid w:val="00791819"/>
    <w:rsid w:val="00797B6B"/>
    <w:rsid w:val="007B13FF"/>
    <w:rsid w:val="007B3C8E"/>
    <w:rsid w:val="007C4B00"/>
    <w:rsid w:val="007D1628"/>
    <w:rsid w:val="007E53BD"/>
    <w:rsid w:val="007E78FC"/>
    <w:rsid w:val="007F15B3"/>
    <w:rsid w:val="007F1A39"/>
    <w:rsid w:val="007F5187"/>
    <w:rsid w:val="007F70D9"/>
    <w:rsid w:val="008021DD"/>
    <w:rsid w:val="008048D9"/>
    <w:rsid w:val="00824C62"/>
    <w:rsid w:val="008320C0"/>
    <w:rsid w:val="008363E3"/>
    <w:rsid w:val="00847369"/>
    <w:rsid w:val="00874265"/>
    <w:rsid w:val="00875617"/>
    <w:rsid w:val="00877449"/>
    <w:rsid w:val="00883AB1"/>
    <w:rsid w:val="00883C10"/>
    <w:rsid w:val="00884A02"/>
    <w:rsid w:val="00886E90"/>
    <w:rsid w:val="0089229F"/>
    <w:rsid w:val="0089460D"/>
    <w:rsid w:val="008C48DE"/>
    <w:rsid w:val="008D44AD"/>
    <w:rsid w:val="008D690C"/>
    <w:rsid w:val="008E19E3"/>
    <w:rsid w:val="008F31CD"/>
    <w:rsid w:val="008F3F87"/>
    <w:rsid w:val="008F4200"/>
    <w:rsid w:val="008F57AD"/>
    <w:rsid w:val="009054C8"/>
    <w:rsid w:val="0091122E"/>
    <w:rsid w:val="00912884"/>
    <w:rsid w:val="00917B06"/>
    <w:rsid w:val="00930A7A"/>
    <w:rsid w:val="00942B92"/>
    <w:rsid w:val="00946F6D"/>
    <w:rsid w:val="00950868"/>
    <w:rsid w:val="00955A6E"/>
    <w:rsid w:val="00956D4A"/>
    <w:rsid w:val="009657E5"/>
    <w:rsid w:val="0096712E"/>
    <w:rsid w:val="00980B7F"/>
    <w:rsid w:val="00994360"/>
    <w:rsid w:val="009A6AF7"/>
    <w:rsid w:val="009B122F"/>
    <w:rsid w:val="009C7DFB"/>
    <w:rsid w:val="009E2670"/>
    <w:rsid w:val="009E35FA"/>
    <w:rsid w:val="00A1464C"/>
    <w:rsid w:val="00A15C1F"/>
    <w:rsid w:val="00A2036D"/>
    <w:rsid w:val="00A24784"/>
    <w:rsid w:val="00A337D3"/>
    <w:rsid w:val="00A4433F"/>
    <w:rsid w:val="00A6119E"/>
    <w:rsid w:val="00A6135C"/>
    <w:rsid w:val="00A661B0"/>
    <w:rsid w:val="00A66FBF"/>
    <w:rsid w:val="00A72350"/>
    <w:rsid w:val="00A73B07"/>
    <w:rsid w:val="00A829CE"/>
    <w:rsid w:val="00A94FFA"/>
    <w:rsid w:val="00A95560"/>
    <w:rsid w:val="00AB2692"/>
    <w:rsid w:val="00AC1725"/>
    <w:rsid w:val="00AC2E16"/>
    <w:rsid w:val="00AC43D3"/>
    <w:rsid w:val="00AE16CB"/>
    <w:rsid w:val="00AE3825"/>
    <w:rsid w:val="00AF3304"/>
    <w:rsid w:val="00AF7598"/>
    <w:rsid w:val="00B01D2B"/>
    <w:rsid w:val="00B166B1"/>
    <w:rsid w:val="00B2585C"/>
    <w:rsid w:val="00B42844"/>
    <w:rsid w:val="00B454F8"/>
    <w:rsid w:val="00B471F6"/>
    <w:rsid w:val="00B6097E"/>
    <w:rsid w:val="00B67830"/>
    <w:rsid w:val="00B709CD"/>
    <w:rsid w:val="00B80847"/>
    <w:rsid w:val="00B8455A"/>
    <w:rsid w:val="00B9112C"/>
    <w:rsid w:val="00BA1323"/>
    <w:rsid w:val="00BA4D68"/>
    <w:rsid w:val="00BB1644"/>
    <w:rsid w:val="00BB61C6"/>
    <w:rsid w:val="00BC2649"/>
    <w:rsid w:val="00BD570D"/>
    <w:rsid w:val="00BD74D7"/>
    <w:rsid w:val="00BE5D74"/>
    <w:rsid w:val="00BF059B"/>
    <w:rsid w:val="00BF3284"/>
    <w:rsid w:val="00BF7239"/>
    <w:rsid w:val="00C00B58"/>
    <w:rsid w:val="00C03A02"/>
    <w:rsid w:val="00C06F0A"/>
    <w:rsid w:val="00C1272B"/>
    <w:rsid w:val="00C172E8"/>
    <w:rsid w:val="00C20810"/>
    <w:rsid w:val="00C20853"/>
    <w:rsid w:val="00C20C24"/>
    <w:rsid w:val="00C25E23"/>
    <w:rsid w:val="00C31940"/>
    <w:rsid w:val="00C57AD3"/>
    <w:rsid w:val="00C60188"/>
    <w:rsid w:val="00C742AC"/>
    <w:rsid w:val="00C742DA"/>
    <w:rsid w:val="00C77B7B"/>
    <w:rsid w:val="00C87304"/>
    <w:rsid w:val="00CB10CE"/>
    <w:rsid w:val="00CB162D"/>
    <w:rsid w:val="00CB2E7D"/>
    <w:rsid w:val="00CD2284"/>
    <w:rsid w:val="00CD415E"/>
    <w:rsid w:val="00CE0AA1"/>
    <w:rsid w:val="00CE0AA6"/>
    <w:rsid w:val="00CE3BD3"/>
    <w:rsid w:val="00CE4BB0"/>
    <w:rsid w:val="00CE5835"/>
    <w:rsid w:val="00CF23A4"/>
    <w:rsid w:val="00CF30B5"/>
    <w:rsid w:val="00CF3794"/>
    <w:rsid w:val="00CF57FD"/>
    <w:rsid w:val="00CF5D96"/>
    <w:rsid w:val="00D13B86"/>
    <w:rsid w:val="00D160E7"/>
    <w:rsid w:val="00D17D9B"/>
    <w:rsid w:val="00D22533"/>
    <w:rsid w:val="00D23C76"/>
    <w:rsid w:val="00D26D04"/>
    <w:rsid w:val="00D356DA"/>
    <w:rsid w:val="00D3702D"/>
    <w:rsid w:val="00D44120"/>
    <w:rsid w:val="00D50FF9"/>
    <w:rsid w:val="00D54140"/>
    <w:rsid w:val="00D616EA"/>
    <w:rsid w:val="00D648C1"/>
    <w:rsid w:val="00D67BAB"/>
    <w:rsid w:val="00D75248"/>
    <w:rsid w:val="00D85908"/>
    <w:rsid w:val="00D85A57"/>
    <w:rsid w:val="00D95624"/>
    <w:rsid w:val="00D95ADD"/>
    <w:rsid w:val="00DA1900"/>
    <w:rsid w:val="00DA6499"/>
    <w:rsid w:val="00DB005D"/>
    <w:rsid w:val="00DB2365"/>
    <w:rsid w:val="00DB2A24"/>
    <w:rsid w:val="00DC3FD7"/>
    <w:rsid w:val="00DD55C6"/>
    <w:rsid w:val="00DE6DCF"/>
    <w:rsid w:val="00DE71E6"/>
    <w:rsid w:val="00DE79F0"/>
    <w:rsid w:val="00E06AD0"/>
    <w:rsid w:val="00E0760C"/>
    <w:rsid w:val="00E11FBA"/>
    <w:rsid w:val="00E1501C"/>
    <w:rsid w:val="00E230B3"/>
    <w:rsid w:val="00E26CDE"/>
    <w:rsid w:val="00E41C4B"/>
    <w:rsid w:val="00E6095C"/>
    <w:rsid w:val="00E61E63"/>
    <w:rsid w:val="00E71AB7"/>
    <w:rsid w:val="00E90C02"/>
    <w:rsid w:val="00E97E98"/>
    <w:rsid w:val="00EB7383"/>
    <w:rsid w:val="00EC2662"/>
    <w:rsid w:val="00EC53A8"/>
    <w:rsid w:val="00EC6479"/>
    <w:rsid w:val="00ED34D0"/>
    <w:rsid w:val="00EE18F6"/>
    <w:rsid w:val="00EE1DBA"/>
    <w:rsid w:val="00EE3CBF"/>
    <w:rsid w:val="00EE66D3"/>
    <w:rsid w:val="00EE7698"/>
    <w:rsid w:val="00EF63C3"/>
    <w:rsid w:val="00EF6C04"/>
    <w:rsid w:val="00F01426"/>
    <w:rsid w:val="00F0460F"/>
    <w:rsid w:val="00F21460"/>
    <w:rsid w:val="00F32786"/>
    <w:rsid w:val="00F34325"/>
    <w:rsid w:val="00F34F05"/>
    <w:rsid w:val="00F41AA3"/>
    <w:rsid w:val="00F43420"/>
    <w:rsid w:val="00F60676"/>
    <w:rsid w:val="00F619DC"/>
    <w:rsid w:val="00F82E61"/>
    <w:rsid w:val="00FA4FDC"/>
    <w:rsid w:val="00FB1852"/>
    <w:rsid w:val="00FB505D"/>
    <w:rsid w:val="00FB7706"/>
    <w:rsid w:val="00FC0289"/>
    <w:rsid w:val="00FC58C1"/>
    <w:rsid w:val="00FD3624"/>
    <w:rsid w:val="00FE340D"/>
    <w:rsid w:val="00FF028D"/>
    <w:rsid w:val="00FF4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0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politesse">
    <w:name w:val="Closing"/>
    <w:basedOn w:val="Normal"/>
    <w:link w:val="FormulepolitesseCar"/>
    <w:uiPriority w:val="99"/>
    <w:semiHidden/>
    <w:unhideWhenUsed/>
    <w:rsid w:val="00B454F8"/>
    <w:pPr>
      <w:spacing w:after="0" w:line="240" w:lineRule="auto"/>
    </w:pPr>
  </w:style>
  <w:style w:type="character" w:customStyle="1" w:styleId="FormulepolitesseCar">
    <w:name w:val="Formule politesse Car"/>
    <w:basedOn w:val="Policepardfaut"/>
    <w:link w:val="Formul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 w:type="paragraph" w:customStyle="1" w:styleId="Default">
    <w:name w:val="Default"/>
    <w:rsid w:val="00D17D9B"/>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default0">
    <w:name w:val="default"/>
    <w:basedOn w:val="Normal"/>
    <w:rsid w:val="002313C5"/>
    <w:pPr>
      <w:spacing w:before="100" w:beforeAutospacing="1" w:after="100" w:afterAutospacing="1" w:line="240" w:lineRule="auto"/>
    </w:pPr>
    <w:rPr>
      <w:rFonts w:ascii="Times" w:hAnsi="Times"/>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politesse">
    <w:name w:val="Closing"/>
    <w:basedOn w:val="Normal"/>
    <w:link w:val="FormulepolitesseCar"/>
    <w:uiPriority w:val="99"/>
    <w:semiHidden/>
    <w:unhideWhenUsed/>
    <w:rsid w:val="00B454F8"/>
    <w:pPr>
      <w:spacing w:after="0" w:line="240" w:lineRule="auto"/>
    </w:pPr>
  </w:style>
  <w:style w:type="character" w:customStyle="1" w:styleId="FormulepolitesseCar">
    <w:name w:val="Formule politesse Car"/>
    <w:basedOn w:val="Policepardfaut"/>
    <w:link w:val="Formul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 w:type="paragraph" w:customStyle="1" w:styleId="Default">
    <w:name w:val="Default"/>
    <w:rsid w:val="00D17D9B"/>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default0">
    <w:name w:val="default"/>
    <w:basedOn w:val="Normal"/>
    <w:rsid w:val="002313C5"/>
    <w:pPr>
      <w:spacing w:before="100" w:beforeAutospacing="1" w:after="100" w:afterAutospacing="1" w:line="240" w:lineRule="auto"/>
    </w:pPr>
    <w:rPr>
      <w:rFonts w:ascii="Times"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804">
      <w:bodyDiv w:val="1"/>
      <w:marLeft w:val="0"/>
      <w:marRight w:val="0"/>
      <w:marTop w:val="0"/>
      <w:marBottom w:val="0"/>
      <w:divBdr>
        <w:top w:val="none" w:sz="0" w:space="0" w:color="auto"/>
        <w:left w:val="none" w:sz="0" w:space="0" w:color="auto"/>
        <w:bottom w:val="none" w:sz="0" w:space="0" w:color="auto"/>
        <w:right w:val="none" w:sz="0" w:space="0" w:color="auto"/>
      </w:divBdr>
    </w:div>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07375336">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18030674">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05955798">
      <w:bodyDiv w:val="1"/>
      <w:marLeft w:val="0"/>
      <w:marRight w:val="0"/>
      <w:marTop w:val="0"/>
      <w:marBottom w:val="0"/>
      <w:divBdr>
        <w:top w:val="none" w:sz="0" w:space="0" w:color="auto"/>
        <w:left w:val="none" w:sz="0" w:space="0" w:color="auto"/>
        <w:bottom w:val="none" w:sz="0" w:space="0" w:color="auto"/>
        <w:right w:val="none" w:sz="0" w:space="0" w:color="auto"/>
      </w:divBdr>
      <w:divsChild>
        <w:div w:id="968318329">
          <w:marLeft w:val="0"/>
          <w:marRight w:val="0"/>
          <w:marTop w:val="0"/>
          <w:marBottom w:val="0"/>
          <w:divBdr>
            <w:top w:val="none" w:sz="0" w:space="0" w:color="auto"/>
            <w:left w:val="none" w:sz="0" w:space="0" w:color="auto"/>
            <w:bottom w:val="none" w:sz="0" w:space="0" w:color="auto"/>
            <w:right w:val="none" w:sz="0" w:space="0" w:color="auto"/>
          </w:divBdr>
        </w:div>
        <w:div w:id="373509163">
          <w:marLeft w:val="0"/>
          <w:marRight w:val="0"/>
          <w:marTop w:val="0"/>
          <w:marBottom w:val="0"/>
          <w:divBdr>
            <w:top w:val="none" w:sz="0" w:space="0" w:color="auto"/>
            <w:left w:val="none" w:sz="0" w:space="0" w:color="auto"/>
            <w:bottom w:val="none" w:sz="0" w:space="0" w:color="auto"/>
            <w:right w:val="none" w:sz="0" w:space="0" w:color="auto"/>
          </w:divBdr>
        </w:div>
      </w:divsChild>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54693514">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66944492">
      <w:bodyDiv w:val="1"/>
      <w:marLeft w:val="0"/>
      <w:marRight w:val="0"/>
      <w:marTop w:val="0"/>
      <w:marBottom w:val="0"/>
      <w:divBdr>
        <w:top w:val="none" w:sz="0" w:space="0" w:color="auto"/>
        <w:left w:val="none" w:sz="0" w:space="0" w:color="auto"/>
        <w:bottom w:val="none" w:sz="0" w:space="0" w:color="auto"/>
        <w:right w:val="none" w:sz="0" w:space="0" w:color="auto"/>
      </w:divBdr>
      <w:divsChild>
        <w:div w:id="622660934">
          <w:marLeft w:val="0"/>
          <w:marRight w:val="0"/>
          <w:marTop w:val="0"/>
          <w:marBottom w:val="0"/>
          <w:divBdr>
            <w:top w:val="none" w:sz="0" w:space="0" w:color="auto"/>
            <w:left w:val="none" w:sz="0" w:space="0" w:color="auto"/>
            <w:bottom w:val="none" w:sz="0" w:space="0" w:color="auto"/>
            <w:right w:val="none" w:sz="0" w:space="0" w:color="auto"/>
          </w:divBdr>
        </w:div>
        <w:div w:id="1287352608">
          <w:marLeft w:val="0"/>
          <w:marRight w:val="0"/>
          <w:marTop w:val="0"/>
          <w:marBottom w:val="0"/>
          <w:divBdr>
            <w:top w:val="none" w:sz="0" w:space="0" w:color="auto"/>
            <w:left w:val="none" w:sz="0" w:space="0" w:color="auto"/>
            <w:bottom w:val="none" w:sz="0" w:space="0" w:color="auto"/>
            <w:right w:val="none" w:sz="0" w:space="0" w:color="auto"/>
          </w:divBdr>
        </w:div>
        <w:div w:id="2070810620">
          <w:marLeft w:val="0"/>
          <w:marRight w:val="0"/>
          <w:marTop w:val="0"/>
          <w:marBottom w:val="0"/>
          <w:divBdr>
            <w:top w:val="none" w:sz="0" w:space="0" w:color="auto"/>
            <w:left w:val="none" w:sz="0" w:space="0" w:color="auto"/>
            <w:bottom w:val="none" w:sz="0" w:space="0" w:color="auto"/>
            <w:right w:val="none" w:sz="0" w:space="0" w:color="auto"/>
          </w:divBdr>
        </w:div>
        <w:div w:id="1406954828">
          <w:marLeft w:val="0"/>
          <w:marRight w:val="0"/>
          <w:marTop w:val="0"/>
          <w:marBottom w:val="0"/>
          <w:divBdr>
            <w:top w:val="none" w:sz="0" w:space="0" w:color="auto"/>
            <w:left w:val="none" w:sz="0" w:space="0" w:color="auto"/>
            <w:bottom w:val="none" w:sz="0" w:space="0" w:color="auto"/>
            <w:right w:val="none" w:sz="0" w:space="0" w:color="auto"/>
          </w:divBdr>
        </w:div>
        <w:div w:id="688070020">
          <w:marLeft w:val="0"/>
          <w:marRight w:val="0"/>
          <w:marTop w:val="0"/>
          <w:marBottom w:val="0"/>
          <w:divBdr>
            <w:top w:val="none" w:sz="0" w:space="0" w:color="auto"/>
            <w:left w:val="none" w:sz="0" w:space="0" w:color="auto"/>
            <w:bottom w:val="none" w:sz="0" w:space="0" w:color="auto"/>
            <w:right w:val="none" w:sz="0" w:space="0" w:color="auto"/>
          </w:divBdr>
        </w:div>
      </w:divsChild>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febis.org" TargetMode="External"/><Relationship Id="rId2" Type="http://schemas.openxmlformats.org/officeDocument/2006/relationships/hyperlink" Target="mailto:stephanie@svmcons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0F15-97C8-D54C-8F76-619A78C8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\Users\steph\Documents\Modèles Office personnalisés\template FEBIS doc.dotx</Template>
  <TotalTime>2</TotalTime>
  <Pages>3</Pages>
  <Words>1108</Words>
  <Characters>6100</Characters>
  <Application>Microsoft Macintosh Word</Application>
  <DocSecurity>0</DocSecurity>
  <Lines>50</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Daniel Francis Morin</cp:lastModifiedBy>
  <cp:revision>3</cp:revision>
  <cp:lastPrinted>2017-05-09T09:03:00Z</cp:lastPrinted>
  <dcterms:created xsi:type="dcterms:W3CDTF">2018-09-04T06:08:00Z</dcterms:created>
  <dcterms:modified xsi:type="dcterms:W3CDTF">2018-09-04T06:09:00Z</dcterms:modified>
</cp:coreProperties>
</file>