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EE7698" w:rsidRDefault="000B0960" w:rsidP="00790EFC">
      <w:pPr>
        <w:jc w:val="both"/>
      </w:pPr>
      <w:bookmarkStart w:id="0" w:name="_GoBack"/>
      <w:bookmarkEnd w:id="0"/>
    </w:p>
    <w:p w14:paraId="0D1554CF" w14:textId="79DCA43C" w:rsidR="00EE1DBA" w:rsidRPr="00EE7698" w:rsidRDefault="00F34325" w:rsidP="00790EFC">
      <w:pPr>
        <w:jc w:val="center"/>
        <w:rPr>
          <w:b/>
        </w:rPr>
      </w:pPr>
      <w:r w:rsidRPr="00EE7698">
        <w:rPr>
          <w:b/>
        </w:rPr>
        <w:t xml:space="preserve">FEBIS Regulatory </w:t>
      </w:r>
      <w:r w:rsidR="00720E92" w:rsidRPr="00EE7698">
        <w:rPr>
          <w:b/>
        </w:rPr>
        <w:t>Committee conference</w:t>
      </w:r>
      <w:r w:rsidRPr="00EE7698">
        <w:rPr>
          <w:b/>
        </w:rPr>
        <w:t xml:space="preserve"> call – </w:t>
      </w:r>
      <w:r w:rsidR="00086BE5">
        <w:rPr>
          <w:b/>
        </w:rPr>
        <w:t>27</w:t>
      </w:r>
      <w:r w:rsidR="00BC2649" w:rsidRPr="00EE7698">
        <w:rPr>
          <w:b/>
        </w:rPr>
        <w:t>.02</w:t>
      </w:r>
      <w:r w:rsidR="00994360" w:rsidRPr="00EE7698">
        <w:rPr>
          <w:b/>
        </w:rPr>
        <w:t>.2018</w:t>
      </w:r>
    </w:p>
    <w:p w14:paraId="06634BAA" w14:textId="116B4EE1" w:rsidR="00884A02" w:rsidRPr="00EE7698" w:rsidRDefault="00763A7D" w:rsidP="00790EFC">
      <w:pPr>
        <w:jc w:val="center"/>
        <w:rPr>
          <w:b/>
        </w:rPr>
      </w:pPr>
      <w:r w:rsidRPr="00EE7698">
        <w:rPr>
          <w:b/>
        </w:rPr>
        <w:t>Minutes</w:t>
      </w:r>
      <w:r w:rsidR="00C31940" w:rsidRPr="00EE7698">
        <w:rPr>
          <w:b/>
        </w:rPr>
        <w:t xml:space="preserve"> of the conference call</w:t>
      </w:r>
    </w:p>
    <w:p w14:paraId="422E7825" w14:textId="19582944" w:rsidR="00132B0F" w:rsidRPr="00EE7698" w:rsidRDefault="00713CA3" w:rsidP="00790EFC">
      <w:pPr>
        <w:jc w:val="both"/>
        <w:rPr>
          <w:b/>
        </w:rPr>
      </w:pPr>
      <w:r w:rsidRPr="00EE7698">
        <w:rPr>
          <w:b/>
        </w:rPr>
        <w:t>Attendants</w:t>
      </w:r>
      <w:r w:rsidR="00763A7D" w:rsidRPr="00EE7698">
        <w:rPr>
          <w:b/>
        </w:rPr>
        <w:t xml:space="preserve">: </w:t>
      </w:r>
    </w:p>
    <w:p w14:paraId="0BC40860" w14:textId="49C34F7E" w:rsidR="00132B0F" w:rsidRPr="00E11FBA" w:rsidRDefault="00DD55C6" w:rsidP="00790EFC">
      <w:pPr>
        <w:spacing w:line="240" w:lineRule="auto"/>
        <w:jc w:val="both"/>
        <w:rPr>
          <w:lang w:val="es-ES"/>
        </w:rPr>
      </w:pPr>
      <w:r w:rsidRPr="00EE7698">
        <w:t xml:space="preserve">        </w:t>
      </w:r>
      <w:r w:rsidR="00875617" w:rsidRPr="00E11FBA">
        <w:rPr>
          <w:lang w:val="es-ES"/>
        </w:rPr>
        <w:t xml:space="preserve">- </w:t>
      </w:r>
      <w:r w:rsidR="00A4433F" w:rsidRPr="00E11FBA">
        <w:rPr>
          <w:lang w:val="es-ES"/>
        </w:rPr>
        <w:t>Bernie Grady, Experian</w:t>
      </w:r>
    </w:p>
    <w:p w14:paraId="0B1989B8" w14:textId="64CD6B63" w:rsidR="00A4433F" w:rsidRPr="00E11FBA" w:rsidRDefault="00DD55C6" w:rsidP="00790EFC">
      <w:pPr>
        <w:spacing w:line="240" w:lineRule="auto"/>
        <w:jc w:val="both"/>
        <w:rPr>
          <w:lang w:val="es-ES"/>
        </w:rPr>
      </w:pPr>
      <w:r w:rsidRPr="00E11FBA">
        <w:rPr>
          <w:lang w:val="es-ES"/>
        </w:rPr>
        <w:t xml:space="preserve">        </w:t>
      </w:r>
      <w:r w:rsidR="00875617" w:rsidRPr="00E11FBA">
        <w:rPr>
          <w:lang w:val="es-ES"/>
        </w:rPr>
        <w:t xml:space="preserve">- </w:t>
      </w:r>
      <w:r w:rsidR="00BA4D68" w:rsidRPr="00E11FBA">
        <w:rPr>
          <w:lang w:val="es-ES"/>
        </w:rPr>
        <w:t>Luis Carmona, Informa</w:t>
      </w:r>
    </w:p>
    <w:p w14:paraId="5E790F49" w14:textId="379DB445" w:rsidR="00A4433F" w:rsidRPr="00EE7698" w:rsidRDefault="00DD55C6" w:rsidP="00790EFC">
      <w:pPr>
        <w:spacing w:line="240" w:lineRule="auto"/>
        <w:jc w:val="both"/>
      </w:pPr>
      <w:r w:rsidRPr="00E11FBA">
        <w:rPr>
          <w:lang w:val="es-ES"/>
        </w:rPr>
        <w:t xml:space="preserve">        </w:t>
      </w:r>
      <w:r w:rsidR="00875617" w:rsidRPr="00EE7698">
        <w:t xml:space="preserve">- </w:t>
      </w:r>
      <w:r w:rsidR="00A4433F" w:rsidRPr="00EE7698">
        <w:t>Stephanie Verilhac Marzin, FEBIS/SVM consult</w:t>
      </w:r>
    </w:p>
    <w:p w14:paraId="06ECB053" w14:textId="381985D8" w:rsidR="00946F6D" w:rsidRPr="00EE7698" w:rsidRDefault="00DD55C6" w:rsidP="00790EFC">
      <w:pPr>
        <w:spacing w:line="240" w:lineRule="auto"/>
        <w:jc w:val="both"/>
      </w:pPr>
      <w:r w:rsidRPr="00EE7698">
        <w:t xml:space="preserve">        </w:t>
      </w:r>
      <w:r w:rsidR="00875617" w:rsidRPr="00EE7698">
        <w:t xml:space="preserve">- </w:t>
      </w:r>
      <w:r w:rsidR="00946F6D" w:rsidRPr="00EE7698">
        <w:t>Claire Fritz, Ellisphere</w:t>
      </w:r>
    </w:p>
    <w:p w14:paraId="06C0538C" w14:textId="1106BE62" w:rsidR="00F34F05" w:rsidRPr="00EE7698" w:rsidRDefault="00DD55C6" w:rsidP="00790EFC">
      <w:pPr>
        <w:spacing w:line="240" w:lineRule="auto"/>
        <w:jc w:val="both"/>
      </w:pPr>
      <w:r w:rsidRPr="00EE7698">
        <w:t xml:space="preserve">        </w:t>
      </w:r>
      <w:r w:rsidR="00875617" w:rsidRPr="00EE7698">
        <w:t xml:space="preserve">- </w:t>
      </w:r>
      <w:r w:rsidR="008D690C" w:rsidRPr="00EE7698">
        <w:t>Nathalie Gianese, Informa</w:t>
      </w:r>
    </w:p>
    <w:p w14:paraId="3B248921" w14:textId="5300F418" w:rsidR="00F34F05" w:rsidRDefault="007F15B3" w:rsidP="00790EFC">
      <w:pPr>
        <w:spacing w:line="240" w:lineRule="auto"/>
        <w:jc w:val="both"/>
      </w:pPr>
      <w:r>
        <w:t xml:space="preserve">        </w:t>
      </w:r>
      <w:r w:rsidR="00F34F05" w:rsidRPr="00EE7698">
        <w:t>- Matteo Marconi, CRIF</w:t>
      </w:r>
    </w:p>
    <w:p w14:paraId="69431CA6" w14:textId="2C154DAF" w:rsidR="00086BE5" w:rsidRDefault="00086BE5" w:rsidP="00790EFC">
      <w:pPr>
        <w:spacing w:line="240" w:lineRule="auto"/>
        <w:jc w:val="both"/>
      </w:pPr>
      <w:r>
        <w:t xml:space="preserve">        - Mark Preston</w:t>
      </w:r>
    </w:p>
    <w:p w14:paraId="48520AFD" w14:textId="4E2E55D1" w:rsidR="00086BE5" w:rsidRPr="00EE7698" w:rsidRDefault="00086BE5" w:rsidP="00790EFC">
      <w:pPr>
        <w:spacing w:line="240" w:lineRule="auto"/>
        <w:jc w:val="both"/>
      </w:pPr>
      <w:r>
        <w:t xml:space="preserve">        - Axel Bysikiewiecz</w:t>
      </w:r>
    </w:p>
    <w:p w14:paraId="0451EB42" w14:textId="6F4F6B5F" w:rsidR="00C20853" w:rsidRPr="00EE7698" w:rsidRDefault="00DD55C6" w:rsidP="00790EFC">
      <w:pPr>
        <w:spacing w:line="240" w:lineRule="auto"/>
        <w:jc w:val="both"/>
      </w:pPr>
      <w:r w:rsidRPr="00EE7698">
        <w:t xml:space="preserve">        </w:t>
      </w:r>
      <w:r w:rsidR="00875617" w:rsidRPr="00EE7698">
        <w:t xml:space="preserve">- </w:t>
      </w:r>
      <w:r w:rsidR="00B454F8" w:rsidRPr="00EE7698">
        <w:t>Daniel Francis Morin, FEBIS</w:t>
      </w:r>
    </w:p>
    <w:p w14:paraId="24336546" w14:textId="50698908" w:rsidR="00733755" w:rsidRPr="00733755" w:rsidRDefault="004061B9" w:rsidP="00733755">
      <w:pPr>
        <w:jc w:val="both"/>
        <w:rPr>
          <w:b/>
          <w:u w:val="single"/>
        </w:rPr>
      </w:pPr>
      <w:r w:rsidRPr="00EE7698">
        <w:rPr>
          <w:b/>
          <w:u w:val="single"/>
        </w:rPr>
        <w:t>Agenda:</w:t>
      </w:r>
    </w:p>
    <w:p w14:paraId="48E268C8" w14:textId="77777777" w:rsidR="00733755" w:rsidRPr="00733755" w:rsidRDefault="00733755" w:rsidP="00733755">
      <w:pPr>
        <w:spacing w:after="0" w:line="240" w:lineRule="auto"/>
        <w:rPr>
          <w:rFonts w:ascii="Arial" w:hAnsi="Arial" w:cs="Arial"/>
          <w:color w:val="000000"/>
          <w:sz w:val="20"/>
          <w:szCs w:val="20"/>
          <w:lang w:eastAsia="fr-FR"/>
        </w:rPr>
      </w:pPr>
      <w:r w:rsidRPr="00733755">
        <w:rPr>
          <w:rFonts w:ascii="Arial" w:hAnsi="Arial" w:cs="Arial"/>
          <w:color w:val="000000"/>
          <w:sz w:val="20"/>
          <w:szCs w:val="20"/>
          <w:lang w:eastAsia="fr-FR"/>
        </w:rPr>
        <w:t>1</w:t>
      </w:r>
      <w:r w:rsidRPr="00733755">
        <w:rPr>
          <w:rFonts w:ascii="Arial" w:hAnsi="Arial" w:cs="Arial"/>
          <w:color w:val="000000"/>
          <w:sz w:val="20"/>
          <w:szCs w:val="20"/>
          <w:u w:val="single"/>
          <w:lang w:eastAsia="fr-FR"/>
        </w:rPr>
        <w:t>.  Sister organizations’ FEBIS coordinators</w:t>
      </w:r>
      <w:r w:rsidRPr="00733755">
        <w:rPr>
          <w:rFonts w:ascii="Arial" w:hAnsi="Arial" w:cs="Arial"/>
          <w:color w:val="000000"/>
          <w:sz w:val="20"/>
          <w:szCs w:val="20"/>
          <w:lang w:eastAsia="fr-FR"/>
        </w:rPr>
        <w:t>. Strategy for febis to be defined shortly, matrix of common interests. It will involve:  Eurofinas, LEASE Europe, FECMA, FENCA, PSI alliance, etc…</w:t>
      </w:r>
    </w:p>
    <w:p w14:paraId="30DA9913" w14:textId="77777777" w:rsidR="00733755" w:rsidRPr="00733755" w:rsidRDefault="00733755" w:rsidP="00733755">
      <w:pPr>
        <w:spacing w:after="0" w:line="240" w:lineRule="auto"/>
        <w:rPr>
          <w:rFonts w:ascii="Arial" w:hAnsi="Arial" w:cs="Arial"/>
          <w:color w:val="000000"/>
          <w:sz w:val="20"/>
          <w:szCs w:val="20"/>
          <w:lang w:eastAsia="fr-FR"/>
        </w:rPr>
      </w:pPr>
      <w:r w:rsidRPr="00733755">
        <w:rPr>
          <w:rFonts w:ascii="Arial" w:hAnsi="Arial" w:cs="Arial"/>
          <w:color w:val="000000"/>
          <w:sz w:val="20"/>
          <w:szCs w:val="20"/>
          <w:lang w:eastAsia="fr-FR"/>
        </w:rPr>
        <w:t> </w:t>
      </w:r>
    </w:p>
    <w:p w14:paraId="4D2F2E44" w14:textId="09E2A289" w:rsidR="00733755" w:rsidRPr="00733755" w:rsidRDefault="00733755" w:rsidP="00733755">
      <w:pPr>
        <w:spacing w:after="0" w:line="240" w:lineRule="auto"/>
        <w:rPr>
          <w:rFonts w:ascii="Arial" w:hAnsi="Arial" w:cs="Arial"/>
          <w:color w:val="000000"/>
          <w:sz w:val="20"/>
          <w:szCs w:val="20"/>
          <w:lang w:eastAsia="fr-FR"/>
        </w:rPr>
      </w:pPr>
      <w:r w:rsidRPr="00733755">
        <w:rPr>
          <w:rFonts w:ascii="Arial" w:hAnsi="Arial" w:cs="Arial"/>
          <w:color w:val="000000"/>
          <w:sz w:val="20"/>
          <w:szCs w:val="20"/>
          <w:lang w:eastAsia="fr-FR"/>
        </w:rPr>
        <w:t>2.  </w:t>
      </w:r>
      <w:r>
        <w:rPr>
          <w:rFonts w:ascii="Arial" w:hAnsi="Arial" w:cs="Arial"/>
          <w:color w:val="000000"/>
          <w:sz w:val="20"/>
          <w:szCs w:val="20"/>
          <w:u w:val="single"/>
          <w:lang w:eastAsia="fr-FR"/>
        </w:rPr>
        <w:t>Next FEBIS</w:t>
      </w:r>
      <w:r w:rsidRPr="00733755">
        <w:rPr>
          <w:rFonts w:ascii="Arial" w:hAnsi="Arial" w:cs="Arial"/>
          <w:color w:val="000000"/>
          <w:sz w:val="20"/>
          <w:szCs w:val="20"/>
          <w:u w:val="single"/>
          <w:lang w:eastAsia="fr-FR"/>
        </w:rPr>
        <w:t xml:space="preserve"> meetings, theme within REG COM presentation</w:t>
      </w:r>
      <w:r w:rsidRPr="00733755">
        <w:rPr>
          <w:rFonts w:ascii="Arial" w:hAnsi="Arial" w:cs="Arial"/>
          <w:color w:val="000000"/>
          <w:sz w:val="20"/>
          <w:szCs w:val="20"/>
          <w:lang w:eastAsia="fr-FR"/>
        </w:rPr>
        <w:t xml:space="preserve"> on the Commission’s road map on SME (Public Reporting, redefinition…). Perspective from a natio</w:t>
      </w:r>
      <w:r w:rsidR="00475DEB">
        <w:rPr>
          <w:rFonts w:ascii="Arial" w:hAnsi="Arial" w:cs="Arial"/>
          <w:color w:val="000000"/>
          <w:sz w:val="20"/>
          <w:szCs w:val="20"/>
          <w:lang w:eastAsia="fr-FR"/>
        </w:rPr>
        <w:t>nal SME </w:t>
      </w:r>
      <w:r w:rsidRPr="00733755">
        <w:rPr>
          <w:rFonts w:ascii="Arial" w:hAnsi="Arial" w:cs="Arial"/>
          <w:color w:val="000000"/>
          <w:sz w:val="20"/>
          <w:szCs w:val="20"/>
          <w:lang w:eastAsia="fr-FR"/>
        </w:rPr>
        <w:t>Association and their European federation.</w:t>
      </w:r>
    </w:p>
    <w:p w14:paraId="260EC1AB" w14:textId="77777777" w:rsidR="00733755" w:rsidRPr="00733755" w:rsidRDefault="00733755" w:rsidP="00733755">
      <w:pPr>
        <w:spacing w:after="0" w:line="240" w:lineRule="auto"/>
        <w:rPr>
          <w:rFonts w:ascii="Arial" w:hAnsi="Arial" w:cs="Arial"/>
          <w:color w:val="000000"/>
          <w:sz w:val="20"/>
          <w:szCs w:val="20"/>
          <w:lang w:eastAsia="fr-FR"/>
        </w:rPr>
      </w:pPr>
      <w:r w:rsidRPr="00733755">
        <w:rPr>
          <w:rFonts w:ascii="Arial" w:hAnsi="Arial" w:cs="Arial"/>
          <w:color w:val="000000"/>
          <w:sz w:val="20"/>
          <w:szCs w:val="20"/>
          <w:lang w:eastAsia="fr-FR"/>
        </w:rPr>
        <w:t> </w:t>
      </w:r>
    </w:p>
    <w:p w14:paraId="1F28843B" w14:textId="77777777" w:rsidR="00733755" w:rsidRPr="00733755" w:rsidRDefault="00733755" w:rsidP="00733755">
      <w:pPr>
        <w:spacing w:after="0" w:line="240" w:lineRule="auto"/>
        <w:rPr>
          <w:rFonts w:ascii="Arial" w:hAnsi="Arial" w:cs="Arial"/>
          <w:color w:val="000000"/>
          <w:sz w:val="20"/>
          <w:szCs w:val="20"/>
          <w:lang w:eastAsia="fr-FR"/>
        </w:rPr>
      </w:pPr>
      <w:r w:rsidRPr="00733755">
        <w:rPr>
          <w:rFonts w:ascii="Arial" w:hAnsi="Arial" w:cs="Arial"/>
          <w:color w:val="000000"/>
          <w:sz w:val="20"/>
          <w:szCs w:val="20"/>
          <w:lang w:eastAsia="fr-FR"/>
        </w:rPr>
        <w:t xml:space="preserve">3. </w:t>
      </w:r>
      <w:r w:rsidRPr="00733755">
        <w:rPr>
          <w:rFonts w:ascii="Arial" w:hAnsi="Arial" w:cs="Arial"/>
          <w:color w:val="000000"/>
          <w:sz w:val="20"/>
          <w:szCs w:val="20"/>
          <w:u w:val="single"/>
          <w:lang w:eastAsia="fr-FR"/>
        </w:rPr>
        <w:t>Follow up ICCR</w:t>
      </w:r>
    </w:p>
    <w:p w14:paraId="70658D5E" w14:textId="77777777" w:rsidR="00733755" w:rsidRPr="00733755" w:rsidRDefault="00733755" w:rsidP="00733755">
      <w:pPr>
        <w:spacing w:after="0" w:line="240" w:lineRule="auto"/>
        <w:rPr>
          <w:rFonts w:ascii="Arial" w:hAnsi="Arial" w:cs="Arial"/>
          <w:color w:val="000000"/>
          <w:sz w:val="20"/>
          <w:szCs w:val="20"/>
          <w:lang w:eastAsia="fr-FR"/>
        </w:rPr>
      </w:pPr>
      <w:r w:rsidRPr="00733755">
        <w:rPr>
          <w:rFonts w:ascii="Arial" w:hAnsi="Arial" w:cs="Arial"/>
          <w:color w:val="000000"/>
          <w:sz w:val="20"/>
          <w:szCs w:val="20"/>
          <w:lang w:eastAsia="fr-FR"/>
        </w:rPr>
        <w:t> </w:t>
      </w:r>
    </w:p>
    <w:p w14:paraId="02ED495C" w14:textId="77777777" w:rsidR="00733755" w:rsidRPr="00733755" w:rsidRDefault="00733755" w:rsidP="00733755">
      <w:pPr>
        <w:spacing w:after="0" w:line="240" w:lineRule="auto"/>
        <w:rPr>
          <w:rFonts w:ascii="Arial" w:eastAsia="Times New Roman" w:hAnsi="Arial" w:cs="Arial"/>
          <w:color w:val="000000"/>
          <w:sz w:val="20"/>
          <w:szCs w:val="20"/>
          <w:lang w:eastAsia="fr-FR"/>
        </w:rPr>
      </w:pPr>
      <w:r w:rsidRPr="00733755">
        <w:rPr>
          <w:rFonts w:ascii="Arial" w:eastAsia="Times New Roman" w:hAnsi="Arial" w:cs="Arial"/>
          <w:color w:val="000000"/>
          <w:sz w:val="20"/>
          <w:szCs w:val="20"/>
          <w:lang w:eastAsia="fr-FR"/>
        </w:rPr>
        <w:t xml:space="preserve">4. </w:t>
      </w:r>
      <w:r w:rsidRPr="00733755">
        <w:rPr>
          <w:rFonts w:ascii="Arial" w:eastAsia="Times New Roman" w:hAnsi="Arial" w:cs="Arial"/>
          <w:color w:val="000000"/>
          <w:sz w:val="20"/>
          <w:szCs w:val="20"/>
          <w:u w:val="single"/>
          <w:lang w:eastAsia="fr-FR"/>
        </w:rPr>
        <w:t>Free flow of data</w:t>
      </w:r>
      <w:r w:rsidRPr="00733755">
        <w:rPr>
          <w:rFonts w:ascii="Arial" w:eastAsia="Times New Roman" w:hAnsi="Arial" w:cs="Arial"/>
          <w:color w:val="000000"/>
          <w:sz w:val="20"/>
          <w:szCs w:val="20"/>
          <w:lang w:eastAsia="fr-FR"/>
        </w:rPr>
        <w:t xml:space="preserve"> : consideration of Febis paper</w:t>
      </w:r>
    </w:p>
    <w:p w14:paraId="55E51528" w14:textId="77777777" w:rsidR="00733755" w:rsidRPr="00733755" w:rsidRDefault="00733755" w:rsidP="00733755">
      <w:pPr>
        <w:spacing w:after="0" w:line="240" w:lineRule="auto"/>
        <w:rPr>
          <w:rFonts w:ascii="Tahoma" w:eastAsia="Times New Roman" w:hAnsi="Tahoma" w:cs="Times New Roman"/>
          <w:color w:val="000000"/>
          <w:sz w:val="18"/>
          <w:szCs w:val="18"/>
          <w:lang w:eastAsia="fr-FR"/>
        </w:rPr>
      </w:pPr>
    </w:p>
    <w:p w14:paraId="64240BC9" w14:textId="77777777" w:rsidR="00733755" w:rsidRPr="00733755" w:rsidRDefault="00733755" w:rsidP="00733755">
      <w:pPr>
        <w:spacing w:after="0" w:line="240" w:lineRule="auto"/>
        <w:rPr>
          <w:rFonts w:ascii="Tahoma" w:eastAsia="Times New Roman" w:hAnsi="Tahoma" w:cs="Times New Roman"/>
          <w:color w:val="000000"/>
          <w:sz w:val="18"/>
          <w:szCs w:val="18"/>
          <w:lang w:eastAsia="fr-FR"/>
        </w:rPr>
      </w:pPr>
      <w:r w:rsidRPr="00733755">
        <w:rPr>
          <w:rFonts w:ascii="Arial" w:eastAsia="Times New Roman" w:hAnsi="Arial" w:cs="Arial"/>
          <w:color w:val="000000"/>
          <w:sz w:val="20"/>
          <w:szCs w:val="20"/>
          <w:lang w:eastAsia="fr-FR"/>
        </w:rPr>
        <w:t xml:space="preserve">5. </w:t>
      </w:r>
      <w:r w:rsidRPr="00733755">
        <w:rPr>
          <w:rFonts w:ascii="Arial" w:eastAsia="Times New Roman" w:hAnsi="Arial" w:cs="Arial"/>
          <w:color w:val="000000"/>
          <w:sz w:val="20"/>
          <w:szCs w:val="20"/>
          <w:u w:val="single"/>
          <w:lang w:eastAsia="fr-FR"/>
        </w:rPr>
        <w:t>Consultation on public reporting</w:t>
      </w:r>
      <w:r w:rsidRPr="00733755">
        <w:rPr>
          <w:rFonts w:ascii="Arial" w:eastAsia="Times New Roman" w:hAnsi="Arial" w:cs="Arial"/>
          <w:color w:val="000000"/>
          <w:sz w:val="20"/>
          <w:szCs w:val="20"/>
          <w:lang w:eastAsia="fr-FR"/>
        </w:rPr>
        <w:t xml:space="preserve"> and on SME definition</w:t>
      </w:r>
    </w:p>
    <w:p w14:paraId="62C0F396" w14:textId="77777777" w:rsidR="00733755" w:rsidRPr="00EE7698" w:rsidRDefault="00733755" w:rsidP="00790EFC">
      <w:pPr>
        <w:pStyle w:val="NormalWeb"/>
        <w:spacing w:before="0" w:beforeAutospacing="0" w:after="0" w:afterAutospacing="0"/>
        <w:jc w:val="both"/>
        <w:rPr>
          <w:rFonts w:asciiTheme="minorHAnsi" w:hAnsiTheme="minorHAnsi"/>
          <w:color w:val="000000"/>
          <w:sz w:val="22"/>
          <w:szCs w:val="22"/>
          <w:lang w:val="en-GB"/>
        </w:rPr>
      </w:pPr>
    </w:p>
    <w:p w14:paraId="7A33094B" w14:textId="77777777" w:rsidR="00F0460F" w:rsidRPr="00EE7698" w:rsidRDefault="00F0460F" w:rsidP="00790EFC">
      <w:pPr>
        <w:jc w:val="both"/>
        <w:rPr>
          <w:u w:val="single"/>
        </w:rPr>
      </w:pPr>
    </w:p>
    <w:p w14:paraId="2D799106" w14:textId="47726DB5" w:rsidR="000B50A3" w:rsidRPr="008F57AD" w:rsidRDefault="00733755" w:rsidP="008F57AD">
      <w:pPr>
        <w:jc w:val="both"/>
        <w:rPr>
          <w:u w:val="single"/>
        </w:rPr>
      </w:pPr>
      <w:r w:rsidRPr="00733755">
        <w:rPr>
          <w:rFonts w:ascii="Arial" w:hAnsi="Arial" w:cs="Arial"/>
          <w:color w:val="000000"/>
          <w:sz w:val="20"/>
          <w:szCs w:val="20"/>
          <w:lang w:eastAsia="fr-FR"/>
        </w:rPr>
        <w:t>1</w:t>
      </w:r>
      <w:r w:rsidRPr="00733755">
        <w:rPr>
          <w:rFonts w:ascii="Arial" w:hAnsi="Arial" w:cs="Arial"/>
          <w:color w:val="000000"/>
          <w:sz w:val="20"/>
          <w:szCs w:val="20"/>
          <w:u w:val="single"/>
          <w:lang w:eastAsia="fr-FR"/>
        </w:rPr>
        <w:t>.  Sister organizations’ FEBIS coordinators</w:t>
      </w:r>
      <w:r w:rsidRPr="00733755">
        <w:rPr>
          <w:rFonts w:ascii="Arial" w:hAnsi="Arial" w:cs="Arial"/>
          <w:color w:val="000000"/>
          <w:sz w:val="20"/>
          <w:szCs w:val="20"/>
          <w:lang w:eastAsia="fr-FR"/>
        </w:rPr>
        <w:t>.</w:t>
      </w:r>
    </w:p>
    <w:p w14:paraId="2AD23B88" w14:textId="18C4FBC4" w:rsidR="004165E3" w:rsidRDefault="00733755"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 xml:space="preserve">Nathalie reports on her last talk to Luc </w:t>
      </w:r>
      <w:r w:rsidR="000B50A3">
        <w:rPr>
          <w:rFonts w:eastAsia="Times New Roman" w:cs="Times New Roman"/>
          <w:shd w:val="clear" w:color="auto" w:fill="FFFFFF"/>
          <w:lang w:eastAsia="fr-FR"/>
        </w:rPr>
        <w:t>Hendricks, UEAPME contact,</w:t>
      </w:r>
      <w:r w:rsidR="004165E3">
        <w:rPr>
          <w:rFonts w:eastAsia="Times New Roman" w:cs="Times New Roman"/>
          <w:shd w:val="clear" w:color="auto" w:fill="FFFFFF"/>
          <w:lang w:eastAsia="fr-FR"/>
        </w:rPr>
        <w:t xml:space="preserve"> already commented in her previous mail (Feb 22</w:t>
      </w:r>
      <w:r w:rsidR="004165E3" w:rsidRPr="004165E3">
        <w:rPr>
          <w:rFonts w:eastAsia="Times New Roman" w:cs="Times New Roman"/>
          <w:shd w:val="clear" w:color="auto" w:fill="FFFFFF"/>
          <w:vertAlign w:val="superscript"/>
          <w:lang w:eastAsia="fr-FR"/>
        </w:rPr>
        <w:t>nd</w:t>
      </w:r>
      <w:r w:rsidR="004165E3">
        <w:rPr>
          <w:rFonts w:eastAsia="Times New Roman" w:cs="Times New Roman"/>
          <w:shd w:val="clear" w:color="auto" w:fill="FFFFFF"/>
          <w:lang w:eastAsia="fr-FR"/>
        </w:rPr>
        <w:t>).</w:t>
      </w:r>
    </w:p>
    <w:p w14:paraId="1E897B17" w14:textId="32097EEC" w:rsidR="004165E3" w:rsidRPr="004165E3" w:rsidRDefault="004165E3" w:rsidP="00790EFC">
      <w:pPr>
        <w:spacing w:after="0" w:line="240" w:lineRule="auto"/>
        <w:jc w:val="both"/>
        <w:rPr>
          <w:rFonts w:eastAsia="Times New Roman" w:cs="Times New Roman"/>
          <w:i/>
          <w:shd w:val="clear" w:color="auto" w:fill="FFFFFF"/>
          <w:lang w:eastAsia="fr-FR"/>
        </w:rPr>
      </w:pPr>
      <w:r w:rsidRPr="004165E3">
        <w:rPr>
          <w:rFonts w:eastAsia="Times New Roman" w:cs="Times New Roman"/>
          <w:i/>
          <w:shd w:val="clear" w:color="auto" w:fill="FFFFFF"/>
          <w:lang w:eastAsia="fr-FR"/>
        </w:rPr>
        <w:t>=&gt; extract of the mail:</w:t>
      </w:r>
    </w:p>
    <w:p w14:paraId="3F3A5414" w14:textId="77777777" w:rsidR="004165E3" w:rsidRPr="004E4825" w:rsidRDefault="004165E3" w:rsidP="004165E3">
      <w:pPr>
        <w:spacing w:after="0" w:line="240" w:lineRule="auto"/>
        <w:ind w:left="720" w:hanging="360"/>
        <w:rPr>
          <w:rFonts w:cs="Times New Roman"/>
          <w:i/>
          <w:color w:val="000000"/>
          <w:sz w:val="20"/>
          <w:szCs w:val="20"/>
          <w:lang w:val="en-US" w:eastAsia="fr-FR"/>
        </w:rPr>
      </w:pPr>
      <w:r w:rsidRPr="000B50A3">
        <w:rPr>
          <w:rFonts w:cs="Times New Roman"/>
          <w:i/>
          <w:color w:val="000000"/>
          <w:sz w:val="20"/>
          <w:szCs w:val="20"/>
          <w:lang w:eastAsia="fr-FR"/>
        </w:rPr>
        <w:t>-        Studies/Information for the Commission. He told me that he send information about payment to the commission.   </w:t>
      </w:r>
    </w:p>
    <w:p w14:paraId="3BB85C95" w14:textId="77777777" w:rsidR="004165E3" w:rsidRPr="000B50A3" w:rsidRDefault="004165E3" w:rsidP="004165E3">
      <w:pPr>
        <w:spacing w:after="0" w:line="240" w:lineRule="auto"/>
        <w:ind w:left="720" w:hanging="360"/>
        <w:rPr>
          <w:rFonts w:cs="Times New Roman"/>
          <w:i/>
          <w:color w:val="000000"/>
          <w:sz w:val="20"/>
          <w:szCs w:val="20"/>
          <w:lang w:val="fr-FR" w:eastAsia="fr-FR"/>
        </w:rPr>
      </w:pPr>
      <w:r w:rsidRPr="000B50A3">
        <w:rPr>
          <w:rFonts w:cs="Times New Roman"/>
          <w:i/>
          <w:color w:val="000000"/>
          <w:sz w:val="20"/>
          <w:szCs w:val="20"/>
          <w:lang w:eastAsia="fr-FR"/>
        </w:rPr>
        <w:t>-        Roadmap “Accounting and financial reporting”. He was surprised because he was not informed of this initiative, not included in the Commission working plan for 2018. He is not sure to respond to the roadmap because they have to consult UEAPME members. But, so far, the UEAPME opinion is:</w:t>
      </w:r>
    </w:p>
    <w:p w14:paraId="2AC48763" w14:textId="77777777" w:rsidR="004165E3" w:rsidRPr="004E4825" w:rsidRDefault="004165E3" w:rsidP="004165E3">
      <w:pPr>
        <w:spacing w:after="0" w:line="240" w:lineRule="auto"/>
        <w:ind w:left="1440" w:hanging="360"/>
        <w:rPr>
          <w:rFonts w:cs="Times New Roman"/>
          <w:i/>
          <w:color w:val="000000"/>
          <w:sz w:val="20"/>
          <w:szCs w:val="20"/>
          <w:lang w:val="en-US" w:eastAsia="fr-FR"/>
        </w:rPr>
      </w:pPr>
      <w:r w:rsidRPr="000B50A3">
        <w:rPr>
          <w:rFonts w:cs="Courier New"/>
          <w:i/>
          <w:color w:val="000000"/>
          <w:sz w:val="20"/>
          <w:szCs w:val="20"/>
          <w:lang w:eastAsia="fr-FR"/>
        </w:rPr>
        <w:t>o</w:t>
      </w:r>
      <w:r w:rsidRPr="000B50A3">
        <w:rPr>
          <w:rFonts w:cs="Times New Roman"/>
          <w:i/>
          <w:color w:val="000000"/>
          <w:sz w:val="20"/>
          <w:szCs w:val="20"/>
          <w:lang w:eastAsia="fr-FR"/>
        </w:rPr>
        <w:t>   On non-financial information: they will support a non-binding proposal.</w:t>
      </w:r>
    </w:p>
    <w:p w14:paraId="508AB0D6" w14:textId="77777777" w:rsidR="004165E3" w:rsidRPr="004E4825" w:rsidRDefault="004165E3" w:rsidP="004165E3">
      <w:pPr>
        <w:spacing w:after="0" w:line="240" w:lineRule="auto"/>
        <w:ind w:left="1440" w:hanging="360"/>
        <w:rPr>
          <w:rFonts w:cs="Times New Roman"/>
          <w:i/>
          <w:color w:val="000000"/>
          <w:sz w:val="20"/>
          <w:szCs w:val="20"/>
          <w:lang w:val="en-US" w:eastAsia="fr-FR"/>
        </w:rPr>
      </w:pPr>
      <w:r w:rsidRPr="000B50A3">
        <w:rPr>
          <w:rFonts w:cs="Courier New"/>
          <w:i/>
          <w:color w:val="000000"/>
          <w:sz w:val="20"/>
          <w:szCs w:val="20"/>
          <w:lang w:eastAsia="fr-FR"/>
        </w:rPr>
        <w:t>o</w:t>
      </w:r>
      <w:r w:rsidRPr="000B50A3">
        <w:rPr>
          <w:rFonts w:cs="Times New Roman"/>
          <w:i/>
          <w:color w:val="000000"/>
          <w:sz w:val="20"/>
          <w:szCs w:val="20"/>
          <w:lang w:eastAsia="fr-FR"/>
        </w:rPr>
        <w:t>   On financial information: they won’t propose any change, meanly because of German position on limitation of disclosure.  </w:t>
      </w:r>
    </w:p>
    <w:p w14:paraId="73AEF3B5" w14:textId="77777777" w:rsidR="004165E3" w:rsidRPr="004E4825" w:rsidRDefault="004165E3" w:rsidP="004165E3">
      <w:pPr>
        <w:spacing w:after="0" w:line="240" w:lineRule="auto"/>
        <w:ind w:left="1440" w:hanging="360"/>
        <w:rPr>
          <w:rFonts w:cs="Times New Roman"/>
          <w:i/>
          <w:color w:val="000000"/>
          <w:sz w:val="20"/>
          <w:szCs w:val="20"/>
          <w:lang w:val="en-US" w:eastAsia="fr-FR"/>
        </w:rPr>
      </w:pPr>
      <w:r w:rsidRPr="000B50A3">
        <w:rPr>
          <w:rFonts w:cs="Courier New"/>
          <w:i/>
          <w:color w:val="000000"/>
          <w:sz w:val="20"/>
          <w:szCs w:val="20"/>
          <w:lang w:eastAsia="fr-FR"/>
        </w:rPr>
        <w:lastRenderedPageBreak/>
        <w:t>o</w:t>
      </w:r>
      <w:r w:rsidRPr="000B50A3">
        <w:rPr>
          <w:rFonts w:cs="Times New Roman"/>
          <w:i/>
          <w:color w:val="000000"/>
          <w:sz w:val="20"/>
          <w:szCs w:val="20"/>
          <w:lang w:eastAsia="fr-FR"/>
        </w:rPr>
        <w:t>   On transparency: they don’t have position so far.</w:t>
      </w:r>
    </w:p>
    <w:p w14:paraId="19C84B29" w14:textId="77777777" w:rsidR="004165E3" w:rsidRPr="004E4825" w:rsidRDefault="004165E3" w:rsidP="004165E3">
      <w:pPr>
        <w:spacing w:after="0" w:line="240" w:lineRule="auto"/>
        <w:ind w:left="1440" w:hanging="360"/>
        <w:rPr>
          <w:rFonts w:cs="Times New Roman"/>
          <w:i/>
          <w:color w:val="000000"/>
          <w:sz w:val="20"/>
          <w:szCs w:val="20"/>
          <w:lang w:val="en-US" w:eastAsia="fr-FR"/>
        </w:rPr>
      </w:pPr>
      <w:r w:rsidRPr="000B50A3">
        <w:rPr>
          <w:rFonts w:cs="Courier New"/>
          <w:i/>
          <w:color w:val="000000"/>
          <w:sz w:val="20"/>
          <w:szCs w:val="20"/>
          <w:lang w:eastAsia="fr-FR"/>
        </w:rPr>
        <w:t>o</w:t>
      </w:r>
      <w:r w:rsidRPr="000B50A3">
        <w:rPr>
          <w:rFonts w:cs="Times New Roman"/>
          <w:i/>
          <w:color w:val="000000"/>
          <w:sz w:val="20"/>
          <w:szCs w:val="20"/>
          <w:lang w:eastAsia="fr-FR"/>
        </w:rPr>
        <w:t>   On IFRS: they are against because no adapted to the SMEs.</w:t>
      </w:r>
    </w:p>
    <w:p w14:paraId="33F826A8" w14:textId="73E627EF" w:rsidR="004165E3" w:rsidRPr="004E4825" w:rsidRDefault="004165E3" w:rsidP="004165E3">
      <w:pPr>
        <w:spacing w:after="0" w:line="240" w:lineRule="auto"/>
        <w:ind w:left="1440" w:hanging="360"/>
        <w:rPr>
          <w:rFonts w:ascii="Calibri" w:hAnsi="Calibri" w:cs="Times New Roman"/>
          <w:i/>
          <w:color w:val="000000"/>
          <w:lang w:val="en-US" w:eastAsia="fr-FR"/>
        </w:rPr>
      </w:pPr>
      <w:r w:rsidRPr="000B50A3">
        <w:rPr>
          <w:rFonts w:cs="Courier New"/>
          <w:i/>
          <w:color w:val="000000"/>
          <w:sz w:val="20"/>
          <w:szCs w:val="20"/>
          <w:lang w:eastAsia="fr-FR"/>
        </w:rPr>
        <w:t>o</w:t>
      </w:r>
      <w:r w:rsidRPr="000B50A3">
        <w:rPr>
          <w:rFonts w:cs="Times New Roman"/>
          <w:i/>
          <w:color w:val="000000"/>
          <w:sz w:val="20"/>
          <w:szCs w:val="20"/>
          <w:lang w:eastAsia="fr-FR"/>
        </w:rPr>
        <w:t xml:space="preserve">   I explained that FEBIS will claim more information disclosure. In the case of financial information, arguing that is a key factor for SMEs access to finance and in the case of shareholders because it is a way to fight corruption. He understands our position and advises us to argue with </w:t>
      </w:r>
      <w:r w:rsidRPr="008F57AD">
        <w:rPr>
          <w:rFonts w:cs="Times New Roman"/>
          <w:i/>
          <w:color w:val="000000"/>
          <w:sz w:val="20"/>
          <w:szCs w:val="20"/>
          <w:lang w:eastAsia="fr-FR"/>
        </w:rPr>
        <w:t>data</w:t>
      </w:r>
      <w:r w:rsidR="004E4825" w:rsidRPr="008F57AD">
        <w:rPr>
          <w:rFonts w:cs="Times New Roman"/>
          <w:i/>
          <w:color w:val="000000"/>
          <w:sz w:val="20"/>
          <w:szCs w:val="20"/>
          <w:lang w:eastAsia="fr-FR"/>
        </w:rPr>
        <w:t xml:space="preserve"> and facts</w:t>
      </w:r>
      <w:r w:rsidRPr="008F57AD">
        <w:rPr>
          <w:rFonts w:cs="Times New Roman"/>
          <w:i/>
          <w:color w:val="000000"/>
          <w:sz w:val="20"/>
          <w:szCs w:val="20"/>
          <w:lang w:eastAsia="fr-FR"/>
        </w:rPr>
        <w:t xml:space="preserve"> (</w:t>
      </w:r>
      <w:r w:rsidRPr="000B50A3">
        <w:rPr>
          <w:rFonts w:cs="Times New Roman"/>
          <w:i/>
          <w:color w:val="000000"/>
          <w:sz w:val="20"/>
          <w:szCs w:val="20"/>
          <w:lang w:eastAsia="fr-FR"/>
        </w:rPr>
        <w:t>very appreciate by the Commission).</w:t>
      </w:r>
    </w:p>
    <w:p w14:paraId="67469F4D" w14:textId="5C97E771" w:rsidR="00733755" w:rsidRDefault="004165E3"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She also</w:t>
      </w:r>
      <w:r w:rsidR="00733755">
        <w:rPr>
          <w:rFonts w:eastAsia="Times New Roman" w:cs="Times New Roman"/>
          <w:shd w:val="clear" w:color="auto" w:fill="FFFFFF"/>
          <w:lang w:eastAsia="fr-FR"/>
        </w:rPr>
        <w:t xml:space="preserve"> confirms that</w:t>
      </w:r>
      <w:r w:rsidR="000B50A3">
        <w:rPr>
          <w:rFonts w:eastAsia="Times New Roman" w:cs="Times New Roman"/>
          <w:shd w:val="clear" w:color="auto" w:fill="FFFFFF"/>
          <w:lang w:eastAsia="fr-FR"/>
        </w:rPr>
        <w:t>,</w:t>
      </w:r>
      <w:r>
        <w:rPr>
          <w:rFonts w:eastAsia="Times New Roman" w:cs="Times New Roman"/>
          <w:shd w:val="clear" w:color="auto" w:fill="FFFFFF"/>
          <w:lang w:eastAsia="fr-FR"/>
        </w:rPr>
        <w:t xml:space="preserve"> from her talk, </w:t>
      </w:r>
      <w:r w:rsidR="00733755">
        <w:rPr>
          <w:rFonts w:eastAsia="Times New Roman" w:cs="Times New Roman"/>
          <w:shd w:val="clear" w:color="auto" w:fill="FFFFFF"/>
          <w:lang w:eastAsia="fr-FR"/>
        </w:rPr>
        <w:t>SMEs (generally speaking) are not very keen to disclose their figures…</w:t>
      </w:r>
    </w:p>
    <w:p w14:paraId="3EFA8FCD" w14:textId="77777777" w:rsidR="004E4825" w:rsidRDefault="00733755"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However</w:t>
      </w:r>
    </w:p>
    <w:p w14:paraId="58B38D1B" w14:textId="54A0FC44" w:rsidR="00733755" w:rsidRDefault="00733755"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 xml:space="preserve"> this contact was very positive and the process of exchanging more information is in a good way.</w:t>
      </w:r>
    </w:p>
    <w:p w14:paraId="7BB0C0CE" w14:textId="227CF468" w:rsidR="00733755" w:rsidRDefault="00733755"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Luis confirms that such a good relationship with UEAPME is an asset for us, this organization being well known</w:t>
      </w:r>
      <w:r w:rsidR="004165E3">
        <w:rPr>
          <w:rFonts w:eastAsia="Times New Roman" w:cs="Times New Roman"/>
          <w:shd w:val="clear" w:color="auto" w:fill="FFFFFF"/>
          <w:lang w:eastAsia="fr-FR"/>
        </w:rPr>
        <w:t>. H</w:t>
      </w:r>
      <w:r>
        <w:rPr>
          <w:rFonts w:eastAsia="Times New Roman" w:cs="Times New Roman"/>
          <w:shd w:val="clear" w:color="auto" w:fill="FFFFFF"/>
          <w:lang w:eastAsia="fr-FR"/>
        </w:rPr>
        <w:t xml:space="preserve">e recalls also his last </w:t>
      </w:r>
      <w:r w:rsidR="004165E3">
        <w:rPr>
          <w:rFonts w:eastAsia="Times New Roman" w:cs="Times New Roman"/>
          <w:shd w:val="clear" w:color="auto" w:fill="FFFFFF"/>
          <w:lang w:eastAsia="fr-FR"/>
        </w:rPr>
        <w:t xml:space="preserve">very positive </w:t>
      </w:r>
      <w:r>
        <w:rPr>
          <w:rFonts w:eastAsia="Times New Roman" w:cs="Times New Roman"/>
          <w:shd w:val="clear" w:color="auto" w:fill="FFFFFF"/>
          <w:lang w:eastAsia="fr-FR"/>
        </w:rPr>
        <w:t>exchange with Luc</w:t>
      </w:r>
      <w:r w:rsidR="004165E3">
        <w:rPr>
          <w:rFonts w:eastAsia="Times New Roman" w:cs="Times New Roman"/>
          <w:shd w:val="clear" w:color="auto" w:fill="FFFFFF"/>
          <w:lang w:eastAsia="fr-FR"/>
        </w:rPr>
        <w:t xml:space="preserve"> and the benefit UEAPME could</w:t>
      </w:r>
      <w:r>
        <w:rPr>
          <w:rFonts w:eastAsia="Times New Roman" w:cs="Times New Roman"/>
          <w:shd w:val="clear" w:color="auto" w:fill="FFFFFF"/>
          <w:lang w:eastAsia="fr-FR"/>
        </w:rPr>
        <w:t xml:space="preserve"> </w:t>
      </w:r>
      <w:r w:rsidR="004165E3">
        <w:rPr>
          <w:rFonts w:eastAsia="Times New Roman" w:cs="Times New Roman"/>
          <w:shd w:val="clear" w:color="auto" w:fill="FFFFFF"/>
          <w:lang w:eastAsia="fr-FR"/>
        </w:rPr>
        <w:t>get from our good knowledge of the SME universe.</w:t>
      </w:r>
    </w:p>
    <w:p w14:paraId="3AC92B9B" w14:textId="77777777" w:rsidR="00B80847" w:rsidRDefault="00B80847" w:rsidP="00790EFC">
      <w:pPr>
        <w:spacing w:after="0" w:line="240" w:lineRule="auto"/>
        <w:jc w:val="both"/>
        <w:rPr>
          <w:rFonts w:eastAsia="Times New Roman" w:cs="Times New Roman"/>
          <w:shd w:val="clear" w:color="auto" w:fill="FFFFFF"/>
          <w:lang w:eastAsia="fr-FR"/>
        </w:rPr>
      </w:pPr>
    </w:p>
    <w:p w14:paraId="529A9CE5" w14:textId="4B9DC2E3" w:rsidR="00B80847" w:rsidRDefault="00B80847"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 xml:space="preserve">Luis </w:t>
      </w:r>
      <w:r w:rsidR="000B50A3">
        <w:rPr>
          <w:rFonts w:eastAsia="Times New Roman" w:cs="Times New Roman"/>
          <w:shd w:val="clear" w:color="auto" w:fill="FFFFFF"/>
          <w:lang w:eastAsia="fr-FR"/>
        </w:rPr>
        <w:t>addresses</w:t>
      </w:r>
      <w:r>
        <w:rPr>
          <w:rFonts w:eastAsia="Times New Roman" w:cs="Times New Roman"/>
          <w:shd w:val="clear" w:color="auto" w:fill="FFFFFF"/>
          <w:lang w:eastAsia="fr-FR"/>
        </w:rPr>
        <w:t xml:space="preserve"> the cooperation with ACCIS and comments his last mail of Feb 27</w:t>
      </w:r>
      <w:r w:rsidRPr="00B80847">
        <w:rPr>
          <w:rFonts w:eastAsia="Times New Roman" w:cs="Times New Roman"/>
          <w:shd w:val="clear" w:color="auto" w:fill="FFFFFF"/>
          <w:vertAlign w:val="superscript"/>
          <w:lang w:eastAsia="fr-FR"/>
        </w:rPr>
        <w:t>th</w:t>
      </w:r>
      <w:r>
        <w:rPr>
          <w:rFonts w:eastAsia="Times New Roman" w:cs="Times New Roman"/>
          <w:shd w:val="clear" w:color="auto" w:fill="FFFFFF"/>
          <w:lang w:eastAsia="fr-FR"/>
        </w:rPr>
        <w:t>;</w:t>
      </w:r>
    </w:p>
    <w:p w14:paraId="25DAFE22" w14:textId="231EA88D" w:rsidR="00B80847" w:rsidRDefault="00B80847"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 xml:space="preserve">=&gt; </w:t>
      </w:r>
      <w:r w:rsidR="00495B51">
        <w:rPr>
          <w:rFonts w:eastAsia="Times New Roman" w:cs="Times New Roman"/>
          <w:shd w:val="clear" w:color="auto" w:fill="FFFFFF"/>
          <w:lang w:eastAsia="fr-FR"/>
        </w:rPr>
        <w:t>Extract from</w:t>
      </w:r>
      <w:r>
        <w:rPr>
          <w:rFonts w:eastAsia="Times New Roman" w:cs="Times New Roman"/>
          <w:shd w:val="clear" w:color="auto" w:fill="FFFFFF"/>
          <w:lang w:eastAsia="fr-FR"/>
        </w:rPr>
        <w:t xml:space="preserve"> the mail:</w:t>
      </w:r>
    </w:p>
    <w:p w14:paraId="2EF75F92" w14:textId="77777777" w:rsidR="00B80847" w:rsidRPr="004E4825" w:rsidRDefault="00B80847" w:rsidP="00B80847">
      <w:pPr>
        <w:spacing w:after="0" w:line="240" w:lineRule="auto"/>
        <w:rPr>
          <w:rFonts w:cs="Times New Roman"/>
          <w:i/>
          <w:color w:val="000000"/>
          <w:sz w:val="20"/>
          <w:szCs w:val="20"/>
          <w:lang w:val="en-US" w:eastAsia="fr-FR"/>
        </w:rPr>
      </w:pPr>
      <w:r w:rsidRPr="000B50A3">
        <w:rPr>
          <w:rFonts w:cs="Times New Roman"/>
          <w:i/>
          <w:color w:val="000000"/>
          <w:sz w:val="20"/>
          <w:szCs w:val="20"/>
          <w:lang w:val="en-US" w:eastAsia="fr-FR"/>
        </w:rPr>
        <w:t>ACCIS and Eurofinas have been, lately, in cooperation together as:</w:t>
      </w:r>
    </w:p>
    <w:p w14:paraId="631A36C2" w14:textId="77777777" w:rsidR="00B80847" w:rsidRPr="004E4825" w:rsidRDefault="00B80847" w:rsidP="00B80847">
      <w:pPr>
        <w:numPr>
          <w:ilvl w:val="0"/>
          <w:numId w:val="5"/>
        </w:numPr>
        <w:spacing w:after="0" w:line="240" w:lineRule="auto"/>
        <w:rPr>
          <w:rFonts w:eastAsia="Times New Roman" w:cs="Times New Roman"/>
          <w:i/>
          <w:color w:val="000000"/>
          <w:sz w:val="20"/>
          <w:szCs w:val="20"/>
          <w:lang w:val="en-US" w:eastAsia="fr-FR"/>
        </w:rPr>
      </w:pPr>
      <w:r w:rsidRPr="000B50A3">
        <w:rPr>
          <w:rFonts w:eastAsia="Times New Roman" w:cs="Times New Roman"/>
          <w:i/>
          <w:color w:val="000000"/>
          <w:sz w:val="20"/>
          <w:szCs w:val="20"/>
          <w:lang w:val="en-US" w:eastAsia="fr-FR"/>
        </w:rPr>
        <w:t>Fisma has done a study on Retail Financial Services to follow up.</w:t>
      </w:r>
    </w:p>
    <w:p w14:paraId="7FB39EB1" w14:textId="03A38B9A" w:rsidR="00B80847" w:rsidRPr="004E4825" w:rsidRDefault="00B80847" w:rsidP="00B80847">
      <w:pPr>
        <w:numPr>
          <w:ilvl w:val="0"/>
          <w:numId w:val="5"/>
        </w:numPr>
        <w:spacing w:after="0" w:line="240" w:lineRule="auto"/>
        <w:rPr>
          <w:rFonts w:eastAsia="Times New Roman" w:cs="Times New Roman"/>
          <w:i/>
          <w:color w:val="000000"/>
          <w:sz w:val="20"/>
          <w:szCs w:val="20"/>
          <w:lang w:val="en-US" w:eastAsia="fr-FR"/>
        </w:rPr>
      </w:pPr>
      <w:r w:rsidRPr="000B50A3">
        <w:rPr>
          <w:rFonts w:eastAsia="Times New Roman" w:cs="Times New Roman"/>
          <w:i/>
          <w:color w:val="000000"/>
          <w:sz w:val="20"/>
          <w:szCs w:val="20"/>
          <w:lang w:val="en-US" w:eastAsia="fr-FR"/>
        </w:rPr>
        <w:t>There’s a recent Note from the EU Commis</w:t>
      </w:r>
      <w:r w:rsidR="000B50A3">
        <w:rPr>
          <w:rFonts w:eastAsia="Times New Roman" w:cs="Times New Roman"/>
          <w:i/>
          <w:color w:val="000000"/>
          <w:sz w:val="20"/>
          <w:szCs w:val="20"/>
          <w:lang w:val="en-US" w:eastAsia="fr-FR"/>
        </w:rPr>
        <w:t>sion, (DG JUST) see attachment,</w:t>
      </w:r>
      <w:r w:rsidRPr="000B50A3">
        <w:rPr>
          <w:rFonts w:eastAsia="Times New Roman" w:cs="Times New Roman"/>
          <w:i/>
          <w:color w:val="000000"/>
          <w:sz w:val="20"/>
          <w:szCs w:val="20"/>
          <w:lang w:val="en-US" w:eastAsia="fr-FR"/>
        </w:rPr>
        <w:t> exposing:</w:t>
      </w:r>
    </w:p>
    <w:p w14:paraId="28DBF3EC" w14:textId="77777777" w:rsidR="00B80847" w:rsidRPr="004E4825" w:rsidRDefault="00B80847" w:rsidP="00B80847">
      <w:pPr>
        <w:numPr>
          <w:ilvl w:val="0"/>
          <w:numId w:val="6"/>
        </w:numPr>
        <w:spacing w:after="0" w:line="240" w:lineRule="auto"/>
        <w:ind w:left="1440"/>
        <w:rPr>
          <w:rFonts w:eastAsia="Times New Roman" w:cs="Times New Roman"/>
          <w:i/>
          <w:color w:val="000000"/>
          <w:sz w:val="20"/>
          <w:szCs w:val="20"/>
          <w:lang w:val="en-US" w:eastAsia="fr-FR"/>
        </w:rPr>
      </w:pPr>
      <w:r w:rsidRPr="000B50A3">
        <w:rPr>
          <w:rFonts w:eastAsia="Times New Roman" w:cs="Times New Roman"/>
          <w:i/>
          <w:color w:val="000000"/>
          <w:sz w:val="20"/>
          <w:szCs w:val="20"/>
          <w:lang w:val="en-US" w:eastAsia="fr-FR"/>
        </w:rPr>
        <w:t>The future information of Consumer Credit may be further regulated.</w:t>
      </w:r>
    </w:p>
    <w:p w14:paraId="192975E2" w14:textId="1EC59741" w:rsidR="00B80847" w:rsidRPr="004E4825" w:rsidRDefault="00B80847" w:rsidP="00B80847">
      <w:pPr>
        <w:numPr>
          <w:ilvl w:val="0"/>
          <w:numId w:val="6"/>
        </w:numPr>
        <w:spacing w:after="0" w:line="240" w:lineRule="auto"/>
        <w:ind w:left="1440"/>
        <w:rPr>
          <w:rFonts w:eastAsia="Times New Roman" w:cs="Times New Roman"/>
          <w:i/>
          <w:color w:val="000000"/>
          <w:sz w:val="20"/>
          <w:szCs w:val="20"/>
          <w:lang w:val="en-US" w:eastAsia="fr-FR"/>
        </w:rPr>
      </w:pPr>
      <w:r w:rsidRPr="000B50A3">
        <w:rPr>
          <w:rFonts w:eastAsia="Times New Roman" w:cs="Times New Roman"/>
          <w:i/>
          <w:color w:val="000000"/>
          <w:sz w:val="20"/>
          <w:szCs w:val="20"/>
          <w:lang w:val="en-US" w:eastAsia="fr-FR"/>
        </w:rPr>
        <w:t xml:space="preserve">They have started by revising the definitions of:  consumer Creditworthiness, credit databases, private and public </w:t>
      </w:r>
      <w:r w:rsidR="004E4825" w:rsidRPr="000B50A3">
        <w:rPr>
          <w:rFonts w:eastAsia="Times New Roman" w:cs="Times New Roman"/>
          <w:i/>
          <w:color w:val="000000"/>
          <w:sz w:val="20"/>
          <w:szCs w:val="20"/>
          <w:lang w:val="en-US" w:eastAsia="fr-FR"/>
        </w:rPr>
        <w:t>databases, positive</w:t>
      </w:r>
      <w:r w:rsidRPr="000B50A3">
        <w:rPr>
          <w:rFonts w:eastAsia="Times New Roman" w:cs="Times New Roman"/>
          <w:i/>
          <w:color w:val="000000"/>
          <w:sz w:val="20"/>
          <w:szCs w:val="20"/>
          <w:lang w:val="en-US" w:eastAsia="fr-FR"/>
        </w:rPr>
        <w:t xml:space="preserve"> and negative data, default, etc…</w:t>
      </w:r>
    </w:p>
    <w:p w14:paraId="669C2E13" w14:textId="77777777" w:rsidR="00B80847" w:rsidRPr="004E4825" w:rsidRDefault="00B80847" w:rsidP="00B80847">
      <w:pPr>
        <w:spacing w:after="0" w:line="240" w:lineRule="auto"/>
        <w:ind w:left="1428" w:hanging="360"/>
        <w:rPr>
          <w:rFonts w:cs="Times New Roman"/>
          <w:i/>
          <w:color w:val="000000"/>
          <w:sz w:val="20"/>
          <w:szCs w:val="20"/>
          <w:lang w:val="en-US" w:eastAsia="fr-FR"/>
        </w:rPr>
      </w:pPr>
      <w:r w:rsidRPr="000B50A3">
        <w:rPr>
          <w:rFonts w:cs="Courier New"/>
          <w:i/>
          <w:color w:val="000000"/>
          <w:sz w:val="20"/>
          <w:szCs w:val="20"/>
          <w:lang w:val="en-US" w:eastAsia="fr-FR"/>
        </w:rPr>
        <w:t>o</w:t>
      </w:r>
      <w:r w:rsidRPr="000B50A3">
        <w:rPr>
          <w:rFonts w:cs="Times New Roman"/>
          <w:i/>
          <w:color w:val="000000"/>
          <w:sz w:val="20"/>
          <w:szCs w:val="20"/>
          <w:lang w:val="en-US" w:eastAsia="fr-FR"/>
        </w:rPr>
        <w:t>   It seems that there will be a creation of data bases for Credit and Non-Credit information, pursuing to optimize the usage of all data.</w:t>
      </w:r>
    </w:p>
    <w:p w14:paraId="10A079FA" w14:textId="77777777" w:rsidR="00B80847" w:rsidRPr="004E4825" w:rsidRDefault="00B80847" w:rsidP="00B80847">
      <w:pPr>
        <w:spacing w:after="0" w:line="240" w:lineRule="auto"/>
        <w:ind w:left="1428" w:hanging="360"/>
        <w:rPr>
          <w:rFonts w:cs="Times New Roman"/>
          <w:i/>
          <w:color w:val="000000"/>
          <w:sz w:val="20"/>
          <w:szCs w:val="20"/>
          <w:lang w:val="en-US" w:eastAsia="fr-FR"/>
        </w:rPr>
      </w:pPr>
      <w:r w:rsidRPr="000B50A3">
        <w:rPr>
          <w:rFonts w:cs="Courier New"/>
          <w:i/>
          <w:color w:val="000000"/>
          <w:sz w:val="20"/>
          <w:szCs w:val="20"/>
          <w:lang w:eastAsia="fr-FR"/>
        </w:rPr>
        <w:t>o</w:t>
      </w:r>
      <w:r w:rsidRPr="000B50A3">
        <w:rPr>
          <w:rFonts w:cs="Times New Roman"/>
          <w:i/>
          <w:color w:val="000000"/>
          <w:sz w:val="20"/>
          <w:szCs w:val="20"/>
          <w:lang w:eastAsia="fr-FR"/>
        </w:rPr>
        <w:t>   Also the Excel and the explanatory note for the DG JUST- lead mapping of databases for creditworthiness assessments for consumer credits and mortgage credits. No business credit yet…</w:t>
      </w:r>
    </w:p>
    <w:p w14:paraId="7E2E38D2" w14:textId="16713F8E" w:rsidR="00B80847" w:rsidRDefault="00B80847"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 xml:space="preserve">A mapping of the </w:t>
      </w:r>
      <w:r w:rsidR="004E4825">
        <w:rPr>
          <w:rFonts w:eastAsia="Times New Roman" w:cs="Times New Roman"/>
          <w:shd w:val="clear" w:color="auto" w:fill="FFFFFF"/>
          <w:lang w:eastAsia="fr-FR"/>
        </w:rPr>
        <w:t>above-mentioned</w:t>
      </w:r>
      <w:r w:rsidR="000B50A3">
        <w:rPr>
          <w:rFonts w:eastAsia="Times New Roman" w:cs="Times New Roman"/>
          <w:shd w:val="clear" w:color="auto" w:fill="FFFFFF"/>
          <w:lang w:eastAsia="fr-FR"/>
        </w:rPr>
        <w:t xml:space="preserve"> DB per MS is </w:t>
      </w:r>
      <w:r>
        <w:rPr>
          <w:rFonts w:eastAsia="Times New Roman" w:cs="Times New Roman"/>
          <w:shd w:val="clear" w:color="auto" w:fill="FFFFFF"/>
          <w:lang w:eastAsia="fr-FR"/>
        </w:rPr>
        <w:t>interesting to get the breakdown on existing public and private DB. Such mapping occurred already in 2009 but none (apart from Informa) of the call participants took part of it.</w:t>
      </w:r>
    </w:p>
    <w:p w14:paraId="031B9EA9" w14:textId="7314504C" w:rsidR="00B80847" w:rsidRDefault="00B80847"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Claire is surprised that DG Just is leading this project as it is not directly under its scope</w:t>
      </w:r>
      <w:r w:rsidR="00575D3C">
        <w:rPr>
          <w:rFonts w:eastAsia="Times New Roman" w:cs="Times New Roman"/>
          <w:shd w:val="clear" w:color="auto" w:fill="FFFFFF"/>
          <w:lang w:eastAsia="fr-FR"/>
        </w:rPr>
        <w:t xml:space="preserve"> (usually Company Law)</w:t>
      </w:r>
      <w:r>
        <w:rPr>
          <w:rFonts w:eastAsia="Times New Roman" w:cs="Times New Roman"/>
          <w:shd w:val="clear" w:color="auto" w:fill="FFFFFF"/>
          <w:lang w:eastAsia="fr-FR"/>
        </w:rPr>
        <w:t xml:space="preserve"> but Stephanie is not surprise as it is the usual overlap of re</w:t>
      </w:r>
      <w:r w:rsidR="00575D3C">
        <w:rPr>
          <w:rFonts w:eastAsia="Times New Roman" w:cs="Times New Roman"/>
          <w:shd w:val="clear" w:color="auto" w:fill="FFFFFF"/>
          <w:lang w:eastAsia="fr-FR"/>
        </w:rPr>
        <w:t>s</w:t>
      </w:r>
      <w:r>
        <w:rPr>
          <w:rFonts w:eastAsia="Times New Roman" w:cs="Times New Roman"/>
          <w:shd w:val="clear" w:color="auto" w:fill="FFFFFF"/>
          <w:lang w:eastAsia="fr-FR"/>
        </w:rPr>
        <w:t>po</w:t>
      </w:r>
      <w:r w:rsidR="00575D3C">
        <w:rPr>
          <w:rFonts w:eastAsia="Times New Roman" w:cs="Times New Roman"/>
          <w:shd w:val="clear" w:color="auto" w:fill="FFFFFF"/>
          <w:lang w:eastAsia="fr-FR"/>
        </w:rPr>
        <w:t>n</w:t>
      </w:r>
      <w:r>
        <w:rPr>
          <w:rFonts w:eastAsia="Times New Roman" w:cs="Times New Roman"/>
          <w:shd w:val="clear" w:color="auto" w:fill="FFFFFF"/>
          <w:lang w:eastAsia="fr-FR"/>
        </w:rPr>
        <w:t xml:space="preserve">sibilities within the </w:t>
      </w:r>
      <w:r w:rsidRPr="008F57AD">
        <w:rPr>
          <w:rFonts w:eastAsia="Times New Roman" w:cs="Times New Roman"/>
          <w:shd w:val="clear" w:color="auto" w:fill="FFFFFF"/>
          <w:lang w:eastAsia="fr-FR"/>
        </w:rPr>
        <w:t>E</w:t>
      </w:r>
      <w:r w:rsidR="004E4825" w:rsidRPr="008F57AD">
        <w:rPr>
          <w:rFonts w:eastAsia="Times New Roman" w:cs="Times New Roman"/>
          <w:shd w:val="clear" w:color="auto" w:fill="FFFFFF"/>
          <w:lang w:eastAsia="fr-FR"/>
        </w:rPr>
        <w:t>U</w:t>
      </w:r>
      <w:r w:rsidR="00575D3C" w:rsidRPr="008F57AD">
        <w:rPr>
          <w:rFonts w:eastAsia="Times New Roman" w:cs="Times New Roman"/>
          <w:shd w:val="clear" w:color="auto" w:fill="FFFFFF"/>
          <w:lang w:eastAsia="fr-FR"/>
        </w:rPr>
        <w:t>.</w:t>
      </w:r>
      <w:r w:rsidR="00575D3C">
        <w:rPr>
          <w:rFonts w:eastAsia="Times New Roman" w:cs="Times New Roman"/>
          <w:shd w:val="clear" w:color="auto" w:fill="FFFFFF"/>
          <w:lang w:eastAsia="fr-FR"/>
        </w:rPr>
        <w:t xml:space="preserve"> In such case, DG Just is not really leader but brings advice, its scope of expertise being very large.</w:t>
      </w:r>
    </w:p>
    <w:p w14:paraId="3564B8F9" w14:textId="6A0E7C06" w:rsidR="00575D3C" w:rsidRPr="00B80847" w:rsidRDefault="00575D3C" w:rsidP="00790EFC">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 xml:space="preserve">Luis recommends </w:t>
      </w:r>
      <w:r w:rsidR="000B50A3">
        <w:rPr>
          <w:rFonts w:eastAsia="Times New Roman" w:cs="Times New Roman"/>
          <w:shd w:val="clear" w:color="auto" w:fill="FFFFFF"/>
          <w:lang w:eastAsia="fr-FR"/>
        </w:rPr>
        <w:t>keeping</w:t>
      </w:r>
      <w:r>
        <w:rPr>
          <w:rFonts w:eastAsia="Times New Roman" w:cs="Times New Roman"/>
          <w:shd w:val="clear" w:color="auto" w:fill="FFFFFF"/>
          <w:lang w:eastAsia="fr-FR"/>
        </w:rPr>
        <w:t xml:space="preserve"> an eye on </w:t>
      </w:r>
      <w:r w:rsidR="000B50A3">
        <w:rPr>
          <w:rFonts w:eastAsia="Times New Roman" w:cs="Times New Roman"/>
          <w:shd w:val="clear" w:color="auto" w:fill="FFFFFF"/>
          <w:lang w:eastAsia="fr-FR"/>
        </w:rPr>
        <w:t>it,</w:t>
      </w:r>
      <w:r>
        <w:rPr>
          <w:rFonts w:eastAsia="Times New Roman" w:cs="Times New Roman"/>
          <w:shd w:val="clear" w:color="auto" w:fill="FFFFFF"/>
          <w:lang w:eastAsia="fr-FR"/>
        </w:rPr>
        <w:t xml:space="preserve"> an extension of the study from Consumers to Business credit could become a future threat.</w:t>
      </w:r>
    </w:p>
    <w:p w14:paraId="3B1EBD64" w14:textId="0B2B3C54" w:rsidR="009E2670" w:rsidRDefault="00575D3C" w:rsidP="00790EFC">
      <w:pPr>
        <w:spacing w:after="0" w:line="240" w:lineRule="auto"/>
        <w:jc w:val="both"/>
        <w:rPr>
          <w:rFonts w:eastAsia="Times New Roman" w:cs="Times New Roman"/>
          <w:color w:val="000000"/>
          <w:lang w:eastAsia="fr-FR"/>
        </w:rPr>
      </w:pPr>
      <w:r>
        <w:rPr>
          <w:rFonts w:eastAsia="Times New Roman" w:cs="Times New Roman"/>
          <w:color w:val="000000"/>
          <w:lang w:eastAsia="fr-FR"/>
        </w:rPr>
        <w:t>Stephanie via ACCIS and Luis thanks to a private contact close to Daniel Calleja could try to sort out why DG just is involved.</w:t>
      </w:r>
    </w:p>
    <w:p w14:paraId="14B61E76" w14:textId="77777777" w:rsidR="00575D3C" w:rsidRDefault="00575D3C" w:rsidP="00790EFC">
      <w:pPr>
        <w:spacing w:after="0" w:line="240" w:lineRule="auto"/>
        <w:jc w:val="both"/>
        <w:rPr>
          <w:rFonts w:eastAsia="Times New Roman" w:cs="Times New Roman"/>
          <w:color w:val="000000"/>
          <w:lang w:eastAsia="fr-FR"/>
        </w:rPr>
      </w:pPr>
    </w:p>
    <w:p w14:paraId="29BB5455" w14:textId="177B1E8E" w:rsidR="00575D3C" w:rsidRDefault="00575D3C" w:rsidP="00790EFC">
      <w:pPr>
        <w:spacing w:after="0" w:line="240" w:lineRule="auto"/>
        <w:jc w:val="both"/>
        <w:rPr>
          <w:rFonts w:eastAsia="Times New Roman" w:cs="Times New Roman"/>
          <w:color w:val="000000"/>
          <w:lang w:eastAsia="fr-FR"/>
        </w:rPr>
      </w:pPr>
      <w:r>
        <w:rPr>
          <w:rFonts w:eastAsia="Times New Roman" w:cs="Times New Roman"/>
          <w:color w:val="000000"/>
          <w:lang w:eastAsia="fr-FR"/>
        </w:rPr>
        <w:t>Then Luis comments the last matrix produced by Silvia</w:t>
      </w:r>
      <w:r w:rsidR="000B50A3">
        <w:rPr>
          <w:rFonts w:eastAsia="Times New Roman" w:cs="Times New Roman"/>
          <w:color w:val="000000"/>
          <w:lang w:eastAsia="fr-FR"/>
        </w:rPr>
        <w:t xml:space="preserve"> Cappelli</w:t>
      </w:r>
      <w:r w:rsidR="004E4825">
        <w:rPr>
          <w:rFonts w:eastAsia="Times New Roman" w:cs="Times New Roman"/>
          <w:color w:val="000000"/>
          <w:lang w:eastAsia="fr-FR"/>
        </w:rPr>
        <w:t xml:space="preserve"> and Adrian Ashurst</w:t>
      </w:r>
      <w:r w:rsidR="000B50A3">
        <w:rPr>
          <w:rFonts w:eastAsia="Times New Roman" w:cs="Times New Roman"/>
          <w:color w:val="000000"/>
          <w:lang w:eastAsia="fr-FR"/>
        </w:rPr>
        <w:t xml:space="preserve"> on “A</w:t>
      </w:r>
      <w:r w:rsidR="000F0315">
        <w:rPr>
          <w:rFonts w:eastAsia="Times New Roman" w:cs="Times New Roman"/>
          <w:color w:val="000000"/>
          <w:lang w:eastAsia="fr-FR"/>
        </w:rPr>
        <w:t>reas of interest / Partners</w:t>
      </w:r>
      <w:r w:rsidR="000B50A3">
        <w:rPr>
          <w:rFonts w:eastAsia="Times New Roman" w:cs="Times New Roman"/>
          <w:color w:val="000000"/>
          <w:lang w:eastAsia="fr-FR"/>
        </w:rPr>
        <w:t>”</w:t>
      </w:r>
      <w:r w:rsidR="000F0315">
        <w:rPr>
          <w:rFonts w:eastAsia="Times New Roman" w:cs="Times New Roman"/>
          <w:color w:val="000000"/>
          <w:lang w:eastAsia="fr-FR"/>
        </w:rPr>
        <w:t xml:space="preserve"> and asks the participants to add any other points of interest (or new partners?). Participants will do it as homework during the next following days. When done, the final matrix will be discussed in the FEBIS Board in order to fine tune the “binomes” and decide about needed management </w:t>
      </w:r>
      <w:r w:rsidR="00E97E98">
        <w:rPr>
          <w:rFonts w:eastAsia="Times New Roman" w:cs="Times New Roman"/>
          <w:color w:val="000000"/>
          <w:lang w:eastAsia="fr-FR"/>
        </w:rPr>
        <w:t>resources.</w:t>
      </w:r>
    </w:p>
    <w:p w14:paraId="38BC3952" w14:textId="37C0C560" w:rsidR="000F0315" w:rsidRDefault="000F0315" w:rsidP="00790EFC">
      <w:pPr>
        <w:spacing w:after="0" w:line="240" w:lineRule="auto"/>
        <w:jc w:val="both"/>
        <w:rPr>
          <w:rFonts w:eastAsia="Times New Roman" w:cs="Times New Roman"/>
          <w:color w:val="000000"/>
          <w:lang w:eastAsia="fr-FR"/>
        </w:rPr>
      </w:pPr>
      <w:r>
        <w:rPr>
          <w:rFonts w:eastAsia="Times New Roman" w:cs="Times New Roman"/>
          <w:color w:val="000000"/>
          <w:lang w:eastAsia="fr-FR"/>
        </w:rPr>
        <w:t>However it is necessary to concentrate our proposals on very specific points (avoid efforts dilution).</w:t>
      </w:r>
    </w:p>
    <w:p w14:paraId="7960CE3C" w14:textId="2D2C11DE" w:rsidR="000F0315" w:rsidRDefault="000F0315" w:rsidP="00790EFC">
      <w:pPr>
        <w:spacing w:after="0" w:line="240" w:lineRule="auto"/>
        <w:jc w:val="both"/>
        <w:rPr>
          <w:rFonts w:eastAsia="Times New Roman" w:cs="Times New Roman"/>
          <w:color w:val="000000"/>
          <w:lang w:eastAsia="fr-FR"/>
        </w:rPr>
      </w:pPr>
      <w:r>
        <w:rPr>
          <w:rFonts w:eastAsia="Times New Roman" w:cs="Times New Roman"/>
          <w:color w:val="000000"/>
          <w:lang w:eastAsia="fr-FR"/>
        </w:rPr>
        <w:t>Luis asks if it would be a good idea sharing this matrix also with other organizations (partners) but he group consensus is that it is better to keep this study internal as long as we have not clearly explained to our partners what is the finality of such study (avoid risk of misunderstanding).</w:t>
      </w:r>
    </w:p>
    <w:p w14:paraId="76D078B0" w14:textId="384969D8" w:rsidR="00FE340D" w:rsidRPr="008F57AD" w:rsidRDefault="000F0315" w:rsidP="00790EFC">
      <w:pPr>
        <w:spacing w:after="0" w:line="240" w:lineRule="auto"/>
        <w:jc w:val="both"/>
        <w:rPr>
          <w:rFonts w:eastAsia="Times New Roman" w:cs="Times New Roman"/>
          <w:color w:val="000000"/>
          <w:lang w:eastAsia="fr-FR"/>
        </w:rPr>
      </w:pPr>
      <w:r>
        <w:rPr>
          <w:rFonts w:eastAsia="Times New Roman" w:cs="Times New Roman"/>
          <w:color w:val="000000"/>
          <w:lang w:eastAsia="fr-FR"/>
        </w:rPr>
        <w:t xml:space="preserve">Nathalie mentions also </w:t>
      </w:r>
      <w:r w:rsidR="00407E0B">
        <w:rPr>
          <w:rFonts w:eastAsia="Times New Roman" w:cs="Times New Roman"/>
          <w:color w:val="000000"/>
          <w:lang w:eastAsia="fr-FR"/>
        </w:rPr>
        <w:t>FECMA, which</w:t>
      </w:r>
      <w:r>
        <w:rPr>
          <w:rFonts w:eastAsia="Times New Roman" w:cs="Times New Roman"/>
          <w:color w:val="000000"/>
          <w:lang w:eastAsia="fr-FR"/>
        </w:rPr>
        <w:t xml:space="preserve"> seems not approached (since Emma Caister left) and Claire confir</w:t>
      </w:r>
      <w:r w:rsidR="000B50A3">
        <w:rPr>
          <w:rFonts w:eastAsia="Times New Roman" w:cs="Times New Roman"/>
          <w:color w:val="000000"/>
          <w:lang w:eastAsia="fr-FR"/>
        </w:rPr>
        <w:t>ms it would be a great idea,</w:t>
      </w:r>
      <w:r w:rsidR="00D95624">
        <w:rPr>
          <w:rFonts w:eastAsia="Times New Roman" w:cs="Times New Roman"/>
          <w:color w:val="000000"/>
          <w:lang w:eastAsia="fr-FR"/>
        </w:rPr>
        <w:t xml:space="preserve"> FECMA</w:t>
      </w:r>
      <w:r w:rsidR="004E4825">
        <w:rPr>
          <w:rFonts w:eastAsia="Times New Roman" w:cs="Times New Roman"/>
          <w:color w:val="000000"/>
          <w:lang w:eastAsia="fr-FR"/>
        </w:rPr>
        <w:t xml:space="preserve"> </w:t>
      </w:r>
      <w:r w:rsidR="00D95624">
        <w:rPr>
          <w:rFonts w:eastAsia="Times New Roman" w:cs="Times New Roman"/>
          <w:color w:val="000000"/>
          <w:lang w:eastAsia="fr-FR"/>
        </w:rPr>
        <w:t>being</w:t>
      </w:r>
      <w:r>
        <w:rPr>
          <w:rFonts w:eastAsia="Times New Roman" w:cs="Times New Roman"/>
          <w:color w:val="000000"/>
          <w:lang w:eastAsia="fr-FR"/>
        </w:rPr>
        <w:t xml:space="preserve"> the first</w:t>
      </w:r>
      <w:r w:rsidR="00D95624">
        <w:rPr>
          <w:rFonts w:eastAsia="Times New Roman" w:cs="Times New Roman"/>
          <w:color w:val="000000"/>
          <w:lang w:eastAsia="fr-FR"/>
        </w:rPr>
        <w:t xml:space="preserve"> party</w:t>
      </w:r>
      <w:r>
        <w:rPr>
          <w:rFonts w:eastAsia="Times New Roman" w:cs="Times New Roman"/>
          <w:color w:val="000000"/>
          <w:lang w:eastAsia="fr-FR"/>
        </w:rPr>
        <w:t xml:space="preserve"> interested by the on-going Roadmap </w:t>
      </w:r>
      <w:r>
        <w:rPr>
          <w:rFonts w:eastAsia="Times New Roman" w:cs="Times New Roman"/>
          <w:color w:val="000000"/>
          <w:lang w:eastAsia="fr-FR"/>
        </w:rPr>
        <w:lastRenderedPageBreak/>
        <w:t xml:space="preserve">recently launched. </w:t>
      </w:r>
      <w:r w:rsidR="00407E0B">
        <w:rPr>
          <w:rFonts w:eastAsia="Times New Roman" w:cs="Times New Roman"/>
          <w:color w:val="000000"/>
          <w:lang w:eastAsia="fr-FR"/>
        </w:rPr>
        <w:t>As well FECMA is holding its next meeting in May in Malta… is anyone representing FEBIS?</w:t>
      </w:r>
      <w:r w:rsidR="00FE340D">
        <w:rPr>
          <w:rFonts w:eastAsia="Times New Roman" w:cs="Times New Roman"/>
          <w:color w:val="000000"/>
          <w:lang w:eastAsia="fr-FR"/>
        </w:rPr>
        <w:t xml:space="preserve">, </w:t>
      </w:r>
      <w:r w:rsidR="00FE340D" w:rsidRPr="008F57AD">
        <w:rPr>
          <w:rFonts w:eastAsia="Times New Roman" w:cs="Times New Roman"/>
          <w:color w:val="000000"/>
          <w:lang w:eastAsia="fr-FR"/>
        </w:rPr>
        <w:t>as it  seem</w:t>
      </w:r>
      <w:r w:rsidR="00E97E98" w:rsidRPr="008F57AD">
        <w:rPr>
          <w:rFonts w:eastAsia="Times New Roman" w:cs="Times New Roman"/>
          <w:color w:val="000000"/>
          <w:lang w:eastAsia="fr-FR"/>
        </w:rPr>
        <w:t>s</w:t>
      </w:r>
      <w:r w:rsidR="00FE340D" w:rsidRPr="008F57AD">
        <w:rPr>
          <w:rFonts w:eastAsia="Times New Roman" w:cs="Times New Roman"/>
          <w:color w:val="000000"/>
          <w:lang w:eastAsia="fr-FR"/>
        </w:rPr>
        <w:t xml:space="preserve"> that there is a </w:t>
      </w:r>
      <w:r w:rsidR="00E97E98" w:rsidRPr="008F57AD">
        <w:rPr>
          <w:rFonts w:eastAsia="Times New Roman" w:cs="Times New Roman"/>
          <w:color w:val="000000"/>
          <w:lang w:eastAsia="fr-FR"/>
        </w:rPr>
        <w:t xml:space="preserve">planned </w:t>
      </w:r>
      <w:r w:rsidR="00FE340D" w:rsidRPr="008F57AD">
        <w:rPr>
          <w:rFonts w:eastAsia="Times New Roman" w:cs="Times New Roman"/>
          <w:color w:val="000000"/>
          <w:lang w:eastAsia="fr-FR"/>
        </w:rPr>
        <w:t xml:space="preserve">panel in the agenda where Febis </w:t>
      </w:r>
      <w:r w:rsidR="00E97E98" w:rsidRPr="008F57AD">
        <w:rPr>
          <w:rFonts w:eastAsia="Times New Roman" w:cs="Times New Roman"/>
          <w:color w:val="000000"/>
          <w:lang w:eastAsia="fr-FR"/>
        </w:rPr>
        <w:t>is</w:t>
      </w:r>
      <w:r w:rsidR="00FE340D" w:rsidRPr="008F57AD">
        <w:rPr>
          <w:rFonts w:eastAsia="Times New Roman" w:cs="Times New Roman"/>
          <w:color w:val="000000"/>
          <w:lang w:eastAsia="fr-FR"/>
        </w:rPr>
        <w:t xml:space="preserve"> involved.</w:t>
      </w:r>
    </w:p>
    <w:p w14:paraId="03EC93C4" w14:textId="00DBD9F8" w:rsidR="00FE340D" w:rsidRDefault="00FE340D" w:rsidP="00790EFC">
      <w:pPr>
        <w:spacing w:after="0" w:line="240" w:lineRule="auto"/>
        <w:jc w:val="both"/>
        <w:rPr>
          <w:rFonts w:eastAsia="Times New Roman" w:cs="Times New Roman"/>
          <w:color w:val="000000"/>
          <w:lang w:eastAsia="fr-FR"/>
        </w:rPr>
      </w:pPr>
      <w:r w:rsidRPr="008F57AD">
        <w:rPr>
          <w:rFonts w:eastAsia="Times New Roman" w:cs="Times New Roman"/>
          <w:color w:val="000000"/>
          <w:lang w:eastAsia="fr-FR"/>
        </w:rPr>
        <w:t xml:space="preserve">As far as bilateral coordination is concerned, Bernie confirms that Mark volunteers for </w:t>
      </w:r>
      <w:r w:rsidR="00407E0B" w:rsidRPr="008F57AD">
        <w:rPr>
          <w:rFonts w:eastAsia="Times New Roman" w:cs="Times New Roman"/>
          <w:color w:val="000000"/>
          <w:lang w:eastAsia="fr-FR"/>
        </w:rPr>
        <w:t xml:space="preserve">FECMA </w:t>
      </w:r>
      <w:r w:rsidR="004E4825" w:rsidRPr="008F57AD">
        <w:rPr>
          <w:rFonts w:eastAsia="Times New Roman" w:cs="Times New Roman"/>
          <w:color w:val="000000"/>
          <w:lang w:eastAsia="fr-FR"/>
        </w:rPr>
        <w:t>and</w:t>
      </w:r>
      <w:r w:rsidRPr="008F57AD">
        <w:rPr>
          <w:rFonts w:eastAsia="Times New Roman" w:cs="Times New Roman"/>
          <w:color w:val="000000"/>
          <w:lang w:eastAsia="fr-FR"/>
        </w:rPr>
        <w:t xml:space="preserve">, if </w:t>
      </w:r>
      <w:r w:rsidR="00E97E98" w:rsidRPr="008F57AD">
        <w:rPr>
          <w:rFonts w:eastAsia="Times New Roman" w:cs="Times New Roman"/>
          <w:color w:val="000000"/>
          <w:lang w:eastAsia="fr-FR"/>
        </w:rPr>
        <w:t>no one</w:t>
      </w:r>
      <w:r w:rsidRPr="008F57AD">
        <w:rPr>
          <w:rFonts w:eastAsia="Times New Roman" w:cs="Times New Roman"/>
          <w:color w:val="000000"/>
          <w:lang w:eastAsia="fr-FR"/>
        </w:rPr>
        <w:t xml:space="preserve"> else is interested, Mark is happy to take forward the </w:t>
      </w:r>
      <w:r w:rsidR="004E4825" w:rsidRPr="008F57AD">
        <w:rPr>
          <w:rFonts w:eastAsia="Times New Roman" w:cs="Times New Roman"/>
          <w:color w:val="000000"/>
          <w:lang w:eastAsia="fr-FR"/>
        </w:rPr>
        <w:t xml:space="preserve">ICTF </w:t>
      </w:r>
      <w:r w:rsidRPr="008F57AD">
        <w:rPr>
          <w:rFonts w:eastAsia="Times New Roman" w:cs="Times New Roman"/>
          <w:color w:val="000000"/>
          <w:lang w:eastAsia="fr-FR"/>
        </w:rPr>
        <w:t>relationship as well. He knows well both organisations as his company holds both memberships.</w:t>
      </w:r>
    </w:p>
    <w:p w14:paraId="01671B34" w14:textId="77777777" w:rsidR="009E2670" w:rsidRDefault="009E2670" w:rsidP="00790EFC">
      <w:pPr>
        <w:spacing w:after="0" w:line="240" w:lineRule="auto"/>
        <w:jc w:val="both"/>
        <w:rPr>
          <w:rFonts w:ascii="Courier" w:eastAsia="Times New Roman" w:hAnsi="Courier" w:cs="Times New Roman"/>
          <w:color w:val="000000"/>
          <w:sz w:val="18"/>
          <w:szCs w:val="18"/>
          <w:lang w:eastAsia="fr-FR"/>
        </w:rPr>
      </w:pPr>
    </w:p>
    <w:p w14:paraId="595D89BE" w14:textId="5732D1E3" w:rsidR="009E2670" w:rsidRDefault="00407E0B" w:rsidP="00790EFC">
      <w:pPr>
        <w:pStyle w:val="NormalWeb"/>
        <w:spacing w:before="0" w:beforeAutospacing="0" w:after="0" w:afterAutospacing="0"/>
        <w:jc w:val="both"/>
        <w:rPr>
          <w:rFonts w:ascii="Arial" w:hAnsi="Arial" w:cs="Arial"/>
          <w:color w:val="000000"/>
          <w:u w:val="single"/>
          <w:lang w:val="en-US"/>
        </w:rPr>
      </w:pPr>
      <w:r w:rsidRPr="004E4825">
        <w:rPr>
          <w:rFonts w:ascii="Arial" w:hAnsi="Arial" w:cs="Arial"/>
          <w:color w:val="000000"/>
          <w:lang w:val="en-US"/>
        </w:rPr>
        <w:t>2.  </w:t>
      </w:r>
      <w:r w:rsidRPr="004E4825">
        <w:rPr>
          <w:rFonts w:ascii="Arial" w:hAnsi="Arial" w:cs="Arial"/>
          <w:color w:val="000000"/>
          <w:u w:val="single"/>
          <w:lang w:val="en-US"/>
        </w:rPr>
        <w:t>Next FEBIS meetings, theme within REG COM presentation…</w:t>
      </w:r>
    </w:p>
    <w:p w14:paraId="00C4BF38" w14:textId="77777777" w:rsidR="008F57AD" w:rsidRDefault="008F57AD" w:rsidP="00790EFC">
      <w:pPr>
        <w:pStyle w:val="NormalWeb"/>
        <w:spacing w:before="0" w:beforeAutospacing="0" w:after="0" w:afterAutospacing="0"/>
        <w:jc w:val="both"/>
        <w:rPr>
          <w:rFonts w:asciiTheme="minorHAnsi" w:hAnsiTheme="minorHAnsi"/>
          <w:color w:val="000000"/>
          <w:sz w:val="22"/>
          <w:szCs w:val="22"/>
          <w:u w:val="single"/>
          <w:lang w:val="en-GB"/>
        </w:rPr>
      </w:pPr>
    </w:p>
    <w:p w14:paraId="71846DD5" w14:textId="5443EADB" w:rsidR="00BB1644" w:rsidRDefault="00407E0B" w:rsidP="00790EFC">
      <w:pPr>
        <w:pStyle w:val="NormalWeb"/>
        <w:spacing w:before="0" w:beforeAutospacing="0" w:after="0" w:afterAutospacing="0"/>
        <w:jc w:val="both"/>
        <w:rPr>
          <w:rFonts w:asciiTheme="minorHAnsi" w:hAnsiTheme="minorHAnsi"/>
          <w:color w:val="000000"/>
          <w:sz w:val="22"/>
          <w:szCs w:val="22"/>
          <w:lang w:val="en-GB"/>
        </w:rPr>
      </w:pPr>
      <w:r>
        <w:rPr>
          <w:rFonts w:asciiTheme="minorHAnsi" w:hAnsiTheme="minorHAnsi"/>
          <w:color w:val="000000"/>
          <w:sz w:val="22"/>
          <w:szCs w:val="22"/>
          <w:lang w:val="en-GB"/>
        </w:rPr>
        <w:t xml:space="preserve">FEBIS sent a questionnaire to all members but Daniel says that no answer has been received yet! </w:t>
      </w:r>
    </w:p>
    <w:p w14:paraId="3779BC91" w14:textId="4DFE87E0" w:rsidR="00407E0B" w:rsidRDefault="00407E0B" w:rsidP="00790EFC">
      <w:pPr>
        <w:pStyle w:val="NormalWeb"/>
        <w:spacing w:before="0" w:beforeAutospacing="0" w:after="0" w:afterAutospacing="0"/>
        <w:jc w:val="both"/>
        <w:rPr>
          <w:rFonts w:asciiTheme="minorHAnsi" w:hAnsiTheme="minorHAnsi"/>
          <w:color w:val="000000"/>
          <w:sz w:val="22"/>
          <w:szCs w:val="22"/>
          <w:lang w:val="en-GB"/>
        </w:rPr>
      </w:pPr>
      <w:r>
        <w:rPr>
          <w:rFonts w:asciiTheme="minorHAnsi" w:hAnsiTheme="minorHAnsi"/>
          <w:color w:val="000000"/>
          <w:sz w:val="22"/>
          <w:szCs w:val="22"/>
          <w:lang w:val="en-GB"/>
        </w:rPr>
        <w:t>Stephanie sugge</w:t>
      </w:r>
      <w:r w:rsidR="00475DEB">
        <w:rPr>
          <w:rFonts w:asciiTheme="minorHAnsi" w:hAnsiTheme="minorHAnsi"/>
          <w:color w:val="000000"/>
          <w:sz w:val="22"/>
          <w:szCs w:val="22"/>
          <w:lang w:val="en-GB"/>
        </w:rPr>
        <w:t>sts drafting a first answer</w:t>
      </w:r>
      <w:r>
        <w:rPr>
          <w:rFonts w:asciiTheme="minorHAnsi" w:hAnsiTheme="minorHAnsi"/>
          <w:color w:val="000000"/>
          <w:sz w:val="22"/>
          <w:szCs w:val="22"/>
          <w:lang w:val="en-GB"/>
        </w:rPr>
        <w:t xml:space="preserve"> with help of the Reg Co participants as time is runni</w:t>
      </w:r>
      <w:r w:rsidR="00475DEB">
        <w:rPr>
          <w:rFonts w:asciiTheme="minorHAnsi" w:hAnsiTheme="minorHAnsi"/>
          <w:color w:val="000000"/>
          <w:sz w:val="22"/>
          <w:szCs w:val="22"/>
          <w:lang w:val="en-GB"/>
        </w:rPr>
        <w:t>ng (8 March dead line!). M</w:t>
      </w:r>
      <w:r>
        <w:rPr>
          <w:rFonts w:asciiTheme="minorHAnsi" w:hAnsiTheme="minorHAnsi"/>
          <w:color w:val="000000"/>
          <w:sz w:val="22"/>
          <w:szCs w:val="22"/>
          <w:lang w:val="en-GB"/>
        </w:rPr>
        <w:t>ain object</w:t>
      </w:r>
      <w:r w:rsidR="00475DEB">
        <w:rPr>
          <w:rFonts w:asciiTheme="minorHAnsi" w:hAnsiTheme="minorHAnsi"/>
          <w:color w:val="000000"/>
          <w:sz w:val="22"/>
          <w:szCs w:val="22"/>
          <w:lang w:val="en-GB"/>
        </w:rPr>
        <w:t xml:space="preserve">ive now is to show that FEBIS wants to be involved. </w:t>
      </w:r>
      <w:r>
        <w:rPr>
          <w:rFonts w:asciiTheme="minorHAnsi" w:hAnsiTheme="minorHAnsi"/>
          <w:color w:val="000000"/>
          <w:sz w:val="22"/>
          <w:szCs w:val="22"/>
          <w:lang w:val="en-GB"/>
        </w:rPr>
        <w:t xml:space="preserve"> </w:t>
      </w:r>
      <w:r w:rsidR="00475DEB">
        <w:rPr>
          <w:rFonts w:asciiTheme="minorHAnsi" w:hAnsiTheme="minorHAnsi"/>
          <w:color w:val="000000"/>
          <w:sz w:val="22"/>
          <w:szCs w:val="22"/>
          <w:lang w:val="en-GB"/>
        </w:rPr>
        <w:t>A more documented</w:t>
      </w:r>
      <w:r>
        <w:rPr>
          <w:rFonts w:asciiTheme="minorHAnsi" w:hAnsiTheme="minorHAnsi"/>
          <w:color w:val="000000"/>
          <w:sz w:val="22"/>
          <w:szCs w:val="22"/>
          <w:lang w:val="en-GB"/>
        </w:rPr>
        <w:t xml:space="preserve"> participation will be possible during the following steps of the study.</w:t>
      </w:r>
    </w:p>
    <w:p w14:paraId="3AA2CA74" w14:textId="175DC704" w:rsidR="00475DEB" w:rsidRDefault="00475DEB" w:rsidP="00790EFC">
      <w:pPr>
        <w:pStyle w:val="NormalWeb"/>
        <w:spacing w:before="0" w:beforeAutospacing="0" w:after="0" w:afterAutospacing="0"/>
        <w:jc w:val="both"/>
        <w:rPr>
          <w:rFonts w:asciiTheme="minorHAnsi" w:hAnsiTheme="minorHAnsi"/>
          <w:color w:val="000000"/>
          <w:sz w:val="22"/>
          <w:szCs w:val="22"/>
          <w:lang w:val="en-GB"/>
        </w:rPr>
      </w:pPr>
      <w:r>
        <w:rPr>
          <w:rFonts w:asciiTheme="minorHAnsi" w:hAnsiTheme="minorHAnsi"/>
          <w:color w:val="000000"/>
          <w:sz w:val="22"/>
          <w:szCs w:val="22"/>
          <w:lang w:val="en-GB"/>
        </w:rPr>
        <w:t>Participants are required to send Stephanie only 2 / 3 lines on main issues (access restriction to info, countries disparity..), Claire and Nathalie already did it.</w:t>
      </w:r>
    </w:p>
    <w:p w14:paraId="56820B47" w14:textId="3B7232BB" w:rsidR="00475DEB" w:rsidRDefault="00475DEB" w:rsidP="00790EFC">
      <w:pPr>
        <w:pStyle w:val="NormalWeb"/>
        <w:spacing w:before="0" w:beforeAutospacing="0" w:after="0" w:afterAutospacing="0"/>
        <w:jc w:val="both"/>
        <w:rPr>
          <w:rFonts w:asciiTheme="minorHAnsi" w:hAnsiTheme="minorHAnsi"/>
          <w:color w:val="000000"/>
          <w:sz w:val="22"/>
          <w:szCs w:val="22"/>
          <w:lang w:val="en-GB"/>
        </w:rPr>
      </w:pPr>
      <w:r>
        <w:rPr>
          <w:rFonts w:asciiTheme="minorHAnsi" w:hAnsiTheme="minorHAnsi"/>
          <w:color w:val="000000"/>
          <w:sz w:val="22"/>
          <w:szCs w:val="22"/>
          <w:lang w:val="en-GB"/>
        </w:rPr>
        <w:t xml:space="preserve">On the second point Luis mentions the invitation sent to </w:t>
      </w:r>
      <w:r w:rsidR="002F3F87">
        <w:rPr>
          <w:rFonts w:asciiTheme="minorHAnsi" w:hAnsiTheme="minorHAnsi"/>
          <w:color w:val="000000"/>
          <w:sz w:val="22"/>
          <w:szCs w:val="22"/>
          <w:lang w:val="en-GB"/>
        </w:rPr>
        <w:t xml:space="preserve">the </w:t>
      </w:r>
      <w:r w:rsidR="002F3F87" w:rsidRPr="008F57AD">
        <w:rPr>
          <w:rFonts w:asciiTheme="minorHAnsi" w:hAnsiTheme="minorHAnsi"/>
          <w:color w:val="000000"/>
          <w:sz w:val="22"/>
          <w:szCs w:val="22"/>
          <w:lang w:val="en-GB"/>
        </w:rPr>
        <w:t xml:space="preserve">Spanish National </w:t>
      </w:r>
      <w:r w:rsidRPr="008F57AD">
        <w:rPr>
          <w:rFonts w:asciiTheme="minorHAnsi" w:hAnsiTheme="minorHAnsi"/>
          <w:color w:val="000000"/>
          <w:sz w:val="22"/>
          <w:szCs w:val="22"/>
          <w:lang w:val="en-GB"/>
        </w:rPr>
        <w:t xml:space="preserve">PYME representative </w:t>
      </w:r>
      <w:r w:rsidR="00847369" w:rsidRPr="008F57AD">
        <w:rPr>
          <w:rFonts w:asciiTheme="minorHAnsi" w:hAnsiTheme="minorHAnsi"/>
          <w:color w:val="000000"/>
          <w:sz w:val="22"/>
          <w:szCs w:val="22"/>
          <w:lang w:val="en-GB"/>
        </w:rPr>
        <w:t>to participate to the de</w:t>
      </w:r>
      <w:r w:rsidR="00D95624" w:rsidRPr="008F57AD">
        <w:rPr>
          <w:rFonts w:asciiTheme="minorHAnsi" w:hAnsiTheme="minorHAnsi"/>
          <w:color w:val="000000"/>
          <w:sz w:val="22"/>
          <w:szCs w:val="22"/>
          <w:lang w:val="en-GB"/>
        </w:rPr>
        <w:t>bate on Reg Co issues during FEBIS</w:t>
      </w:r>
      <w:r w:rsidR="00847369" w:rsidRPr="008F57AD">
        <w:rPr>
          <w:rFonts w:asciiTheme="minorHAnsi" w:hAnsiTheme="minorHAnsi"/>
          <w:color w:val="000000"/>
          <w:sz w:val="22"/>
          <w:szCs w:val="22"/>
          <w:lang w:val="en-GB"/>
        </w:rPr>
        <w:t xml:space="preserve"> Spring meeting in Madrid (April). As well the Annual meeting could benefit from the same approach, this time at </w:t>
      </w:r>
      <w:r w:rsidR="002F3F87" w:rsidRPr="008F57AD">
        <w:rPr>
          <w:rFonts w:asciiTheme="minorHAnsi" w:hAnsiTheme="minorHAnsi"/>
          <w:color w:val="000000"/>
          <w:sz w:val="22"/>
          <w:szCs w:val="22"/>
          <w:lang w:val="en-GB"/>
        </w:rPr>
        <w:t>European F</w:t>
      </w:r>
      <w:r w:rsidR="00847369" w:rsidRPr="008F57AD">
        <w:rPr>
          <w:rFonts w:asciiTheme="minorHAnsi" w:hAnsiTheme="minorHAnsi"/>
          <w:color w:val="000000"/>
          <w:sz w:val="22"/>
          <w:szCs w:val="22"/>
          <w:lang w:val="en-GB"/>
        </w:rPr>
        <w:t>ederation level with a representative of UEAPM</w:t>
      </w:r>
      <w:r w:rsidR="002F3F87" w:rsidRPr="008F57AD">
        <w:rPr>
          <w:rFonts w:asciiTheme="minorHAnsi" w:hAnsiTheme="minorHAnsi"/>
          <w:color w:val="000000"/>
          <w:sz w:val="22"/>
          <w:szCs w:val="22"/>
          <w:lang w:val="en-GB"/>
        </w:rPr>
        <w:t>E and (possibly) somebody from DG FISMA.</w:t>
      </w:r>
    </w:p>
    <w:p w14:paraId="03A8B53B" w14:textId="77777777" w:rsidR="00475DEB" w:rsidRDefault="00475DEB" w:rsidP="00790EFC">
      <w:pPr>
        <w:pStyle w:val="NormalWeb"/>
        <w:spacing w:before="0" w:beforeAutospacing="0" w:after="0" w:afterAutospacing="0"/>
        <w:jc w:val="both"/>
        <w:rPr>
          <w:rFonts w:asciiTheme="minorHAnsi" w:hAnsiTheme="minorHAnsi"/>
          <w:color w:val="000000"/>
          <w:sz w:val="22"/>
          <w:szCs w:val="22"/>
          <w:lang w:val="en-GB"/>
        </w:rPr>
      </w:pPr>
    </w:p>
    <w:p w14:paraId="5191C522" w14:textId="60449C4A" w:rsidR="00495B51" w:rsidRDefault="00847369" w:rsidP="00847369">
      <w:pPr>
        <w:spacing w:after="0" w:line="240" w:lineRule="auto"/>
        <w:rPr>
          <w:rFonts w:ascii="Arial" w:hAnsi="Arial" w:cs="Arial"/>
          <w:color w:val="000000"/>
          <w:sz w:val="20"/>
          <w:szCs w:val="20"/>
          <w:u w:val="single"/>
          <w:lang w:eastAsia="fr-FR"/>
        </w:rPr>
      </w:pPr>
      <w:r w:rsidRPr="00733755">
        <w:rPr>
          <w:rFonts w:ascii="Arial" w:hAnsi="Arial" w:cs="Arial"/>
          <w:color w:val="000000"/>
          <w:sz w:val="20"/>
          <w:szCs w:val="20"/>
          <w:lang w:eastAsia="fr-FR"/>
        </w:rPr>
        <w:t xml:space="preserve">3. </w:t>
      </w:r>
      <w:r w:rsidRPr="00733755">
        <w:rPr>
          <w:rFonts w:ascii="Arial" w:hAnsi="Arial" w:cs="Arial"/>
          <w:color w:val="000000"/>
          <w:sz w:val="20"/>
          <w:szCs w:val="20"/>
          <w:u w:val="single"/>
          <w:lang w:eastAsia="fr-FR"/>
        </w:rPr>
        <w:t>Follow up ICCR</w:t>
      </w:r>
    </w:p>
    <w:p w14:paraId="736E60AD" w14:textId="77777777" w:rsidR="008F57AD" w:rsidRPr="00495B51" w:rsidRDefault="008F57AD" w:rsidP="00847369">
      <w:pPr>
        <w:spacing w:after="0" w:line="240" w:lineRule="auto"/>
        <w:rPr>
          <w:rFonts w:ascii="Arial" w:hAnsi="Arial" w:cs="Arial"/>
          <w:color w:val="000000"/>
          <w:sz w:val="20"/>
          <w:szCs w:val="20"/>
          <w:u w:val="single"/>
          <w:lang w:eastAsia="fr-FR"/>
        </w:rPr>
      </w:pPr>
    </w:p>
    <w:p w14:paraId="2CD987F0" w14:textId="77777777" w:rsidR="00495B51" w:rsidRDefault="00847369" w:rsidP="00B67830">
      <w:pPr>
        <w:rPr>
          <w:color w:val="000000"/>
        </w:rPr>
      </w:pPr>
      <w:r w:rsidRPr="00847369">
        <w:rPr>
          <w:color w:val="000000"/>
        </w:rPr>
        <w:t xml:space="preserve">Luis </w:t>
      </w:r>
      <w:r>
        <w:rPr>
          <w:color w:val="000000"/>
        </w:rPr>
        <w:t>recalls the last exchange with ICCR on</w:t>
      </w:r>
      <w:r w:rsidR="00495B51">
        <w:rPr>
          <w:color w:val="000000"/>
        </w:rPr>
        <w:t>:</w:t>
      </w:r>
    </w:p>
    <w:p w14:paraId="065219DB" w14:textId="3040C46D" w:rsidR="00E90C02" w:rsidRDefault="00495B51" w:rsidP="00B67830">
      <w:pPr>
        <w:rPr>
          <w:color w:val="000000"/>
        </w:rPr>
      </w:pPr>
      <w:r>
        <w:rPr>
          <w:color w:val="000000"/>
        </w:rPr>
        <w:t>-</w:t>
      </w:r>
      <w:r w:rsidR="00847369">
        <w:rPr>
          <w:color w:val="000000"/>
        </w:rPr>
        <w:t xml:space="preserve"> the</w:t>
      </w:r>
      <w:r w:rsidR="00B67830">
        <w:rPr>
          <w:color w:val="000000"/>
        </w:rPr>
        <w:t xml:space="preserve"> Matrix including the ICCR members comments on the Policy guidance for Alternative data for SME finance, following the meeting held in January 31</w:t>
      </w:r>
      <w:r w:rsidR="00B67830" w:rsidRPr="00B67830">
        <w:rPr>
          <w:color w:val="000000"/>
          <w:vertAlign w:val="superscript"/>
        </w:rPr>
        <w:t>st</w:t>
      </w:r>
      <w:r w:rsidR="00B67830">
        <w:rPr>
          <w:color w:val="000000"/>
        </w:rPr>
        <w:t xml:space="preserve"> (luis mail Feb 5</w:t>
      </w:r>
      <w:r w:rsidR="00B67830" w:rsidRPr="00B67830">
        <w:rPr>
          <w:color w:val="000000"/>
          <w:vertAlign w:val="superscript"/>
        </w:rPr>
        <w:t>th</w:t>
      </w:r>
      <w:r w:rsidR="00B67830">
        <w:rPr>
          <w:color w:val="000000"/>
        </w:rPr>
        <w:t>). He</w:t>
      </w:r>
      <w:r>
        <w:rPr>
          <w:color w:val="000000"/>
        </w:rPr>
        <w:t xml:space="preserve"> insisted on the (negative) impact for SME</w:t>
      </w:r>
      <w:r w:rsidR="00B67830">
        <w:rPr>
          <w:color w:val="000000"/>
        </w:rPr>
        <w:t xml:space="preserve">s to access finance </w:t>
      </w:r>
      <w:r>
        <w:rPr>
          <w:color w:val="000000"/>
        </w:rPr>
        <w:t>if basic data is still missing.</w:t>
      </w:r>
    </w:p>
    <w:p w14:paraId="12354FDE" w14:textId="41AF4633" w:rsidR="00495B51" w:rsidRDefault="00495B51" w:rsidP="00B67830">
      <w:pPr>
        <w:rPr>
          <w:color w:val="000000"/>
        </w:rPr>
      </w:pPr>
      <w:r>
        <w:rPr>
          <w:color w:val="000000"/>
        </w:rPr>
        <w:t>- Febis comments on “ICCR comments on financial consumer protection and new forms of data processing, beyond credit reporting” (Luis mail Feb 26</w:t>
      </w:r>
      <w:r w:rsidRPr="00495B51">
        <w:rPr>
          <w:color w:val="000000"/>
          <w:vertAlign w:val="superscript"/>
        </w:rPr>
        <w:t>th</w:t>
      </w:r>
      <w:r>
        <w:rPr>
          <w:color w:val="000000"/>
        </w:rPr>
        <w:t>)</w:t>
      </w:r>
    </w:p>
    <w:p w14:paraId="28B431E9" w14:textId="2CCE00DF" w:rsidR="00847369" w:rsidRPr="00495B51" w:rsidRDefault="00495B51" w:rsidP="00495B51">
      <w:pPr>
        <w:spacing w:after="0" w:line="240" w:lineRule="auto"/>
        <w:jc w:val="both"/>
        <w:rPr>
          <w:rFonts w:eastAsia="Times New Roman" w:cs="Times New Roman"/>
          <w:shd w:val="clear" w:color="auto" w:fill="FFFFFF"/>
          <w:lang w:eastAsia="fr-FR"/>
        </w:rPr>
      </w:pPr>
      <w:r>
        <w:rPr>
          <w:rFonts w:eastAsia="Times New Roman" w:cs="Times New Roman"/>
          <w:shd w:val="clear" w:color="auto" w:fill="FFFFFF"/>
          <w:lang w:eastAsia="fr-FR"/>
        </w:rPr>
        <w:t>=&gt; Extract from the mail:</w:t>
      </w:r>
    </w:p>
    <w:p w14:paraId="35395617" w14:textId="11DA232F" w:rsidR="00847369" w:rsidRPr="004E4825" w:rsidRDefault="00495B51" w:rsidP="00847369">
      <w:pPr>
        <w:spacing w:after="0" w:line="240" w:lineRule="auto"/>
        <w:rPr>
          <w:rFonts w:ascii="Calibri" w:hAnsi="Calibri" w:cs="Times New Roman"/>
          <w:i/>
          <w:color w:val="000000"/>
          <w:sz w:val="20"/>
          <w:szCs w:val="20"/>
          <w:lang w:val="en-US" w:eastAsia="fr-FR"/>
        </w:rPr>
      </w:pPr>
      <w:r w:rsidRPr="00D95624">
        <w:rPr>
          <w:rFonts w:ascii="Calibri" w:hAnsi="Calibri" w:cs="Times New Roman"/>
          <w:i/>
          <w:color w:val="000000"/>
          <w:sz w:val="20"/>
          <w:szCs w:val="20"/>
          <w:lang w:val="en-US" w:eastAsia="fr-FR"/>
        </w:rPr>
        <w:t>“</w:t>
      </w:r>
      <w:r w:rsidR="00847369" w:rsidRPr="00D95624">
        <w:rPr>
          <w:rFonts w:ascii="Calibri" w:hAnsi="Calibri" w:cs="Times New Roman"/>
          <w:i/>
          <w:color w:val="000000"/>
          <w:sz w:val="20"/>
          <w:szCs w:val="20"/>
          <w:lang w:val="en-US" w:eastAsia="fr-FR"/>
        </w:rPr>
        <w:t>We agree with Mr. Ritter’s comments to take into account the diverse data protection laws which constrains the usage of this data.</w:t>
      </w:r>
    </w:p>
    <w:p w14:paraId="73A8935F" w14:textId="77777777" w:rsidR="00847369" w:rsidRPr="004E4825" w:rsidRDefault="00847369" w:rsidP="00847369">
      <w:pPr>
        <w:spacing w:after="0" w:line="240" w:lineRule="auto"/>
        <w:rPr>
          <w:rFonts w:ascii="Calibri" w:hAnsi="Calibri" w:cs="Times New Roman"/>
          <w:i/>
          <w:color w:val="000000"/>
          <w:sz w:val="20"/>
          <w:szCs w:val="20"/>
          <w:lang w:val="en-US" w:eastAsia="fr-FR"/>
        </w:rPr>
      </w:pPr>
      <w:r w:rsidRPr="00D95624">
        <w:rPr>
          <w:rFonts w:ascii="Calibri" w:hAnsi="Calibri" w:cs="Times New Roman"/>
          <w:i/>
          <w:color w:val="000000"/>
          <w:sz w:val="20"/>
          <w:szCs w:val="20"/>
          <w:lang w:val="en-US" w:eastAsia="fr-FR"/>
        </w:rPr>
        <w:t>In addition, while using big data is a big opportunity to us all and (as Michael mentioned in his comments and other participants in the former contributions) the accuracy of records with alternative data are not well proven yet. </w:t>
      </w:r>
    </w:p>
    <w:p w14:paraId="252A91FF" w14:textId="77777777" w:rsidR="00847369" w:rsidRPr="004E4825" w:rsidRDefault="00847369" w:rsidP="00847369">
      <w:pPr>
        <w:spacing w:after="0" w:line="240" w:lineRule="auto"/>
        <w:rPr>
          <w:rFonts w:ascii="Calibri" w:hAnsi="Calibri" w:cs="Times New Roman"/>
          <w:i/>
          <w:color w:val="000000"/>
          <w:sz w:val="20"/>
          <w:szCs w:val="20"/>
          <w:lang w:val="en-US" w:eastAsia="fr-FR"/>
        </w:rPr>
      </w:pPr>
      <w:r w:rsidRPr="00D95624">
        <w:rPr>
          <w:rFonts w:ascii="Calibri" w:hAnsi="Calibri" w:cs="Times New Roman"/>
          <w:i/>
          <w:color w:val="000000"/>
          <w:sz w:val="20"/>
          <w:szCs w:val="20"/>
          <w:lang w:val="en-US" w:eastAsia="fr-FR"/>
        </w:rPr>
        <w:t>Nevertheless, we still believe it is a good chance for the credit reporting industry. These data processed and handled properly may result in good assessments, which may be more and more accurate. </w:t>
      </w:r>
    </w:p>
    <w:p w14:paraId="6D2FA3D9" w14:textId="77777777" w:rsidR="00847369" w:rsidRPr="004E4825" w:rsidRDefault="00847369" w:rsidP="00847369">
      <w:pPr>
        <w:spacing w:after="0" w:line="240" w:lineRule="auto"/>
        <w:rPr>
          <w:rFonts w:ascii="Calibri" w:hAnsi="Calibri" w:cs="Times New Roman"/>
          <w:i/>
          <w:color w:val="000000"/>
          <w:sz w:val="20"/>
          <w:szCs w:val="20"/>
          <w:lang w:val="en-US" w:eastAsia="fr-FR"/>
        </w:rPr>
      </w:pPr>
      <w:r w:rsidRPr="00D95624">
        <w:rPr>
          <w:rFonts w:ascii="Calibri" w:hAnsi="Calibri" w:cs="Times New Roman"/>
          <w:i/>
          <w:color w:val="000000"/>
          <w:sz w:val="20"/>
          <w:szCs w:val="20"/>
          <w:lang w:val="en-US" w:eastAsia="fr-FR"/>
        </w:rPr>
        <w:t> </w:t>
      </w:r>
    </w:p>
    <w:p w14:paraId="57ADAF38" w14:textId="77777777" w:rsidR="00847369" w:rsidRPr="004E4825" w:rsidRDefault="00847369" w:rsidP="00847369">
      <w:pPr>
        <w:spacing w:after="0" w:line="240" w:lineRule="auto"/>
        <w:rPr>
          <w:rFonts w:ascii="Calibri" w:hAnsi="Calibri" w:cs="Times New Roman"/>
          <w:i/>
          <w:color w:val="000000"/>
          <w:sz w:val="20"/>
          <w:szCs w:val="20"/>
          <w:lang w:val="en-US" w:eastAsia="fr-FR"/>
        </w:rPr>
      </w:pPr>
      <w:r w:rsidRPr="00D95624">
        <w:rPr>
          <w:rFonts w:ascii="Calibri" w:hAnsi="Calibri" w:cs="Times New Roman"/>
          <w:i/>
          <w:color w:val="000000"/>
          <w:sz w:val="20"/>
          <w:szCs w:val="20"/>
          <w:lang w:val="en-US" w:eastAsia="fr-FR"/>
        </w:rPr>
        <w:t>We, also, like the fact that you bring up, on discrimination issues.  This brings to our minds the obstacles that we face in many EU countries (in terms of discrimination by legal form). In some EU member states SMEs, specially micro businesses – i.e. sole proprietorships -, don’t have the means to file properly data to make it available, even if they want to (as the mercantile registries are traditionally intended for other legal forms).</w:t>
      </w:r>
    </w:p>
    <w:p w14:paraId="3D27ED0E" w14:textId="77777777" w:rsidR="00847369" w:rsidRPr="004E4825" w:rsidRDefault="00847369" w:rsidP="00847369">
      <w:pPr>
        <w:spacing w:after="0" w:line="240" w:lineRule="auto"/>
        <w:rPr>
          <w:rFonts w:ascii="Calibri" w:hAnsi="Calibri" w:cs="Times New Roman"/>
          <w:i/>
          <w:color w:val="000000"/>
          <w:sz w:val="20"/>
          <w:szCs w:val="20"/>
          <w:lang w:val="en-US" w:eastAsia="fr-FR"/>
        </w:rPr>
      </w:pPr>
      <w:r w:rsidRPr="00D95624">
        <w:rPr>
          <w:rFonts w:ascii="Calibri" w:hAnsi="Calibri" w:cs="Times New Roman"/>
          <w:i/>
          <w:color w:val="000000"/>
          <w:sz w:val="20"/>
          <w:szCs w:val="20"/>
          <w:lang w:val="en-US" w:eastAsia="fr-FR"/>
        </w:rPr>
        <w:t>It happens, in other countries, that sole entrepreneurs may revoke any access to their data in official sources for direct marketing purposes, but this makes the source inaccessible for the rest of uses (including credit assessments). Regulators, should ease the path for sole proprietorships (micro businesses) who want to be visible and opt to get better access to finance because they have nothing to hide.</w:t>
      </w:r>
    </w:p>
    <w:p w14:paraId="3FBE19A3" w14:textId="21F23D45" w:rsidR="00847369" w:rsidRPr="00D95624" w:rsidRDefault="00847369" w:rsidP="00847369">
      <w:pPr>
        <w:spacing w:after="0" w:line="240" w:lineRule="auto"/>
        <w:rPr>
          <w:rFonts w:ascii="Calibri" w:hAnsi="Calibri" w:cs="Times New Roman"/>
          <w:i/>
          <w:color w:val="000000"/>
          <w:sz w:val="20"/>
          <w:szCs w:val="20"/>
          <w:lang w:val="en-US" w:eastAsia="fr-FR"/>
        </w:rPr>
      </w:pPr>
      <w:r w:rsidRPr="00D95624">
        <w:rPr>
          <w:rFonts w:ascii="Calibri" w:hAnsi="Calibri" w:cs="Times New Roman"/>
          <w:i/>
          <w:color w:val="000000"/>
          <w:sz w:val="20"/>
          <w:szCs w:val="20"/>
          <w:lang w:val="en-US" w:eastAsia="fr-FR"/>
        </w:rPr>
        <w:t>Generally, financial institutions are reluctant to grant credits to sole proprietorships due to these obscure systems.</w:t>
      </w:r>
      <w:r w:rsidR="00495B51" w:rsidRPr="00D95624">
        <w:rPr>
          <w:rFonts w:ascii="Calibri" w:hAnsi="Calibri" w:cs="Times New Roman"/>
          <w:i/>
          <w:color w:val="000000"/>
          <w:sz w:val="20"/>
          <w:szCs w:val="20"/>
          <w:lang w:val="en-US" w:eastAsia="fr-FR"/>
        </w:rPr>
        <w:t>”</w:t>
      </w:r>
    </w:p>
    <w:p w14:paraId="7C24F115" w14:textId="77777777" w:rsidR="00495B51" w:rsidRDefault="00495B51" w:rsidP="00847369">
      <w:pPr>
        <w:spacing w:after="0" w:line="240" w:lineRule="auto"/>
        <w:rPr>
          <w:rFonts w:ascii="Calibri" w:hAnsi="Calibri" w:cs="Times New Roman"/>
          <w:color w:val="000000"/>
          <w:lang w:val="en-US" w:eastAsia="fr-FR"/>
        </w:rPr>
      </w:pPr>
    </w:p>
    <w:p w14:paraId="6B31BA3E" w14:textId="4A5A17BD" w:rsidR="002F3F87" w:rsidRPr="008F57AD" w:rsidRDefault="00495B51" w:rsidP="00847369">
      <w:pPr>
        <w:spacing w:after="0" w:line="240" w:lineRule="auto"/>
        <w:rPr>
          <w:rFonts w:ascii="Calibri" w:hAnsi="Calibri" w:cs="Times New Roman"/>
          <w:color w:val="000000"/>
          <w:lang w:val="en-US" w:eastAsia="fr-FR"/>
        </w:rPr>
      </w:pPr>
      <w:r w:rsidRPr="008F57AD">
        <w:rPr>
          <w:rFonts w:ascii="Calibri" w:hAnsi="Calibri" w:cs="Times New Roman"/>
          <w:color w:val="000000"/>
          <w:lang w:val="en-US" w:eastAsia="fr-FR"/>
        </w:rPr>
        <w:lastRenderedPageBreak/>
        <w:t>Luis confirms ICCR is very much looking for answers and participation</w:t>
      </w:r>
      <w:r w:rsidR="00D3702D" w:rsidRPr="008F57AD">
        <w:rPr>
          <w:rFonts w:ascii="Calibri" w:hAnsi="Calibri" w:cs="Times New Roman"/>
          <w:color w:val="000000"/>
          <w:lang w:val="en-US" w:eastAsia="fr-FR"/>
        </w:rPr>
        <w:t xml:space="preserve">; </w:t>
      </w:r>
      <w:r w:rsidR="002F3F87" w:rsidRPr="008F57AD">
        <w:rPr>
          <w:rFonts w:ascii="Calibri" w:hAnsi="Calibri" w:cs="Times New Roman"/>
          <w:color w:val="000000"/>
          <w:lang w:val="en-US" w:eastAsia="fr-FR"/>
        </w:rPr>
        <w:t xml:space="preserve">as ICCR appreciates active members, thus, last year in Washington, </w:t>
      </w:r>
      <w:r w:rsidR="00D95624" w:rsidRPr="008F57AD">
        <w:rPr>
          <w:rFonts w:ascii="Calibri" w:hAnsi="Calibri" w:cs="Times New Roman"/>
          <w:color w:val="000000"/>
          <w:lang w:val="en-US" w:eastAsia="fr-FR"/>
        </w:rPr>
        <w:t>ICCR g</w:t>
      </w:r>
      <w:r w:rsidR="002F3F87" w:rsidRPr="008F57AD">
        <w:rPr>
          <w:rFonts w:ascii="Calibri" w:hAnsi="Calibri" w:cs="Times New Roman"/>
          <w:color w:val="000000"/>
          <w:lang w:val="en-US" w:eastAsia="fr-FR"/>
        </w:rPr>
        <w:t xml:space="preserve">ave </w:t>
      </w:r>
      <w:r w:rsidR="00D95624" w:rsidRPr="008F57AD">
        <w:rPr>
          <w:rFonts w:ascii="Calibri" w:hAnsi="Calibri" w:cs="Times New Roman"/>
          <w:color w:val="000000"/>
          <w:lang w:val="en-US" w:eastAsia="fr-FR"/>
        </w:rPr>
        <w:t>the floor to FEBIS</w:t>
      </w:r>
      <w:r w:rsidR="002F3F87" w:rsidRPr="008F57AD">
        <w:rPr>
          <w:rFonts w:ascii="Calibri" w:hAnsi="Calibri" w:cs="Times New Roman"/>
          <w:color w:val="000000"/>
          <w:lang w:val="en-US" w:eastAsia="fr-FR"/>
        </w:rPr>
        <w:t xml:space="preserve"> to present the SME </w:t>
      </w:r>
      <w:r w:rsidR="00EC2662" w:rsidRPr="008F57AD">
        <w:rPr>
          <w:rFonts w:ascii="Calibri" w:hAnsi="Calibri" w:cs="Times New Roman"/>
          <w:color w:val="000000"/>
          <w:lang w:val="en-US" w:eastAsia="fr-FR"/>
        </w:rPr>
        <w:t xml:space="preserve">credit reporting </w:t>
      </w:r>
      <w:r w:rsidR="002F3F87" w:rsidRPr="008F57AD">
        <w:rPr>
          <w:rFonts w:ascii="Calibri" w:hAnsi="Calibri" w:cs="Times New Roman"/>
          <w:color w:val="000000"/>
          <w:lang w:val="en-US" w:eastAsia="fr-FR"/>
        </w:rPr>
        <w:t>status.</w:t>
      </w:r>
    </w:p>
    <w:p w14:paraId="3041BBAD" w14:textId="77E58A4D" w:rsidR="00495B51" w:rsidRDefault="002F3F87" w:rsidP="00847369">
      <w:pPr>
        <w:spacing w:after="0" w:line="240" w:lineRule="auto"/>
        <w:rPr>
          <w:rFonts w:ascii="Calibri" w:hAnsi="Calibri" w:cs="Times New Roman"/>
          <w:color w:val="000000"/>
          <w:lang w:val="en-US" w:eastAsia="fr-FR"/>
        </w:rPr>
      </w:pPr>
      <w:r w:rsidRPr="002F3F87">
        <w:rPr>
          <w:rFonts w:ascii="Calibri" w:hAnsi="Calibri" w:cs="Times New Roman"/>
          <w:color w:val="000000"/>
          <w:highlight w:val="yellow"/>
          <w:lang w:val="en-US" w:eastAsia="fr-FR"/>
        </w:rPr>
        <w:t xml:space="preserve"> </w:t>
      </w:r>
    </w:p>
    <w:p w14:paraId="19EA62C0" w14:textId="37CE4261" w:rsidR="00D3702D" w:rsidRDefault="00D3702D" w:rsidP="00847369">
      <w:pPr>
        <w:spacing w:after="0" w:line="240" w:lineRule="auto"/>
        <w:rPr>
          <w:rFonts w:ascii="Calibri" w:hAnsi="Calibri" w:cs="Times New Roman"/>
          <w:color w:val="000000"/>
          <w:lang w:val="en-US" w:eastAsia="fr-FR"/>
        </w:rPr>
      </w:pPr>
      <w:r>
        <w:rPr>
          <w:rFonts w:ascii="Calibri" w:hAnsi="Calibri" w:cs="Times New Roman"/>
          <w:color w:val="000000"/>
          <w:lang w:val="en-US" w:eastAsia="fr-FR"/>
        </w:rPr>
        <w:t>Next 5</w:t>
      </w:r>
      <w:r w:rsidRPr="00D3702D">
        <w:rPr>
          <w:rFonts w:ascii="Calibri" w:hAnsi="Calibri" w:cs="Times New Roman"/>
          <w:color w:val="000000"/>
          <w:vertAlign w:val="superscript"/>
          <w:lang w:val="en-US" w:eastAsia="fr-FR"/>
        </w:rPr>
        <w:t>th</w:t>
      </w:r>
      <w:r>
        <w:rPr>
          <w:rFonts w:ascii="Calibri" w:hAnsi="Calibri" w:cs="Times New Roman"/>
          <w:color w:val="000000"/>
          <w:lang w:val="en-US" w:eastAsia="fr-FR"/>
        </w:rPr>
        <w:t xml:space="preserve"> and 6</w:t>
      </w:r>
      <w:r w:rsidRPr="00D3702D">
        <w:rPr>
          <w:rFonts w:ascii="Calibri" w:hAnsi="Calibri" w:cs="Times New Roman"/>
          <w:color w:val="000000"/>
          <w:vertAlign w:val="superscript"/>
          <w:lang w:val="en-US" w:eastAsia="fr-FR"/>
        </w:rPr>
        <w:t>th</w:t>
      </w:r>
      <w:r>
        <w:rPr>
          <w:rFonts w:ascii="Calibri" w:hAnsi="Calibri" w:cs="Times New Roman"/>
          <w:color w:val="000000"/>
          <w:lang w:val="en-US" w:eastAsia="fr-FR"/>
        </w:rPr>
        <w:t xml:space="preserve"> of April, ICCR will hold its meeting in Washington DC. Luis an</w:t>
      </w:r>
      <w:r w:rsidR="00D95624">
        <w:rPr>
          <w:rFonts w:ascii="Calibri" w:hAnsi="Calibri" w:cs="Times New Roman"/>
          <w:color w:val="000000"/>
          <w:lang w:val="en-US" w:eastAsia="fr-FR"/>
        </w:rPr>
        <w:t>d B</w:t>
      </w:r>
      <w:r>
        <w:rPr>
          <w:rFonts w:ascii="Calibri" w:hAnsi="Calibri" w:cs="Times New Roman"/>
          <w:color w:val="000000"/>
          <w:lang w:val="en-US" w:eastAsia="fr-FR"/>
        </w:rPr>
        <w:t>ernie</w:t>
      </w:r>
      <w:r w:rsidR="002F3F87">
        <w:rPr>
          <w:rFonts w:ascii="Calibri" w:hAnsi="Calibri" w:cs="Times New Roman"/>
          <w:color w:val="000000"/>
          <w:lang w:val="en-US" w:eastAsia="fr-FR"/>
        </w:rPr>
        <w:t xml:space="preserve"> will</w:t>
      </w:r>
      <w:r>
        <w:rPr>
          <w:rFonts w:ascii="Calibri" w:hAnsi="Calibri" w:cs="Times New Roman"/>
          <w:color w:val="000000"/>
          <w:lang w:val="en-US" w:eastAsia="fr-FR"/>
        </w:rPr>
        <w:t xml:space="preserve"> participate a</w:t>
      </w:r>
      <w:r w:rsidR="00D95624">
        <w:rPr>
          <w:rFonts w:ascii="Calibri" w:hAnsi="Calibri" w:cs="Times New Roman"/>
          <w:color w:val="000000"/>
          <w:lang w:val="en-US" w:eastAsia="fr-FR"/>
        </w:rPr>
        <w:t xml:space="preserve">nd will expand their networking. In the meantime, </w:t>
      </w:r>
      <w:r>
        <w:rPr>
          <w:rFonts w:ascii="Calibri" w:hAnsi="Calibri" w:cs="Times New Roman"/>
          <w:color w:val="000000"/>
          <w:lang w:val="en-US" w:eastAsia="fr-FR"/>
        </w:rPr>
        <w:t>we need t</w:t>
      </w:r>
      <w:r w:rsidR="00D95624">
        <w:rPr>
          <w:rFonts w:ascii="Calibri" w:hAnsi="Calibri" w:cs="Times New Roman"/>
          <w:color w:val="000000"/>
          <w:lang w:val="en-US" w:eastAsia="fr-FR"/>
        </w:rPr>
        <w:t>o get prepared and work on the Financial I</w:t>
      </w:r>
      <w:r>
        <w:rPr>
          <w:rFonts w:ascii="Calibri" w:hAnsi="Calibri" w:cs="Times New Roman"/>
          <w:color w:val="000000"/>
          <w:lang w:val="en-US" w:eastAsia="fr-FR"/>
        </w:rPr>
        <w:t>nclusion theme</w:t>
      </w:r>
      <w:r w:rsidR="00D95624">
        <w:rPr>
          <w:rFonts w:ascii="Calibri" w:hAnsi="Calibri" w:cs="Times New Roman"/>
          <w:color w:val="000000"/>
          <w:lang w:val="en-US" w:eastAsia="fr-FR"/>
        </w:rPr>
        <w:t xml:space="preserve"> as the document on SM</w:t>
      </w:r>
      <w:r>
        <w:rPr>
          <w:rFonts w:ascii="Calibri" w:hAnsi="Calibri" w:cs="Times New Roman"/>
          <w:color w:val="000000"/>
          <w:lang w:val="en-US" w:eastAsia="fr-FR"/>
        </w:rPr>
        <w:t>Es accessibility to finance</w:t>
      </w:r>
      <w:r w:rsidR="00D95624">
        <w:rPr>
          <w:rFonts w:ascii="Calibri" w:hAnsi="Calibri" w:cs="Times New Roman"/>
          <w:color w:val="000000"/>
          <w:lang w:val="en-US" w:eastAsia="fr-FR"/>
        </w:rPr>
        <w:t xml:space="preserve">, will be </w:t>
      </w:r>
      <w:r w:rsidR="002F3F87">
        <w:rPr>
          <w:rFonts w:ascii="Calibri" w:hAnsi="Calibri" w:cs="Times New Roman"/>
          <w:color w:val="000000"/>
          <w:lang w:val="en-US" w:eastAsia="fr-FR"/>
        </w:rPr>
        <w:t>agreed among ICCR members prior to last GPFI last comments</w:t>
      </w:r>
      <w:r w:rsidR="00D95624">
        <w:rPr>
          <w:rFonts w:ascii="Calibri" w:hAnsi="Calibri" w:cs="Times New Roman"/>
          <w:color w:val="000000"/>
          <w:lang w:val="en-US" w:eastAsia="fr-FR"/>
        </w:rPr>
        <w:t>.</w:t>
      </w:r>
    </w:p>
    <w:p w14:paraId="669AF1FD" w14:textId="5E1624A9" w:rsidR="00D3702D" w:rsidRDefault="00D3702D" w:rsidP="00847369">
      <w:pPr>
        <w:spacing w:after="0" w:line="240" w:lineRule="auto"/>
        <w:rPr>
          <w:rFonts w:ascii="Calibri" w:hAnsi="Calibri" w:cs="Times New Roman"/>
          <w:color w:val="000000"/>
          <w:lang w:val="en-US" w:eastAsia="fr-FR"/>
        </w:rPr>
      </w:pPr>
      <w:r>
        <w:rPr>
          <w:rFonts w:ascii="Calibri" w:hAnsi="Calibri" w:cs="Times New Roman"/>
          <w:color w:val="000000"/>
          <w:lang w:val="en-US" w:eastAsia="fr-FR"/>
        </w:rPr>
        <w:t xml:space="preserve">Luis and Bernie need the support of the entire group to provide documented comments in time and Luis will soon circulate the </w:t>
      </w:r>
      <w:r w:rsidR="002F3F87">
        <w:rPr>
          <w:rFonts w:ascii="Calibri" w:hAnsi="Calibri" w:cs="Times New Roman"/>
          <w:color w:val="000000"/>
          <w:lang w:val="en-US" w:eastAsia="fr-FR"/>
        </w:rPr>
        <w:t xml:space="preserve">new </w:t>
      </w:r>
      <w:r>
        <w:rPr>
          <w:rFonts w:ascii="Calibri" w:hAnsi="Calibri" w:cs="Times New Roman"/>
          <w:color w:val="000000"/>
          <w:lang w:val="en-US" w:eastAsia="fr-FR"/>
        </w:rPr>
        <w:t>documentation.</w:t>
      </w:r>
    </w:p>
    <w:p w14:paraId="421C6136" w14:textId="3A8190AE" w:rsidR="00D3702D" w:rsidRDefault="00D3702D" w:rsidP="00847369">
      <w:pPr>
        <w:spacing w:after="0" w:line="240" w:lineRule="auto"/>
        <w:rPr>
          <w:rFonts w:ascii="Calibri" w:hAnsi="Calibri" w:cs="Times New Roman"/>
          <w:color w:val="000000"/>
          <w:lang w:val="en-US" w:eastAsia="fr-FR"/>
        </w:rPr>
      </w:pPr>
      <w:r>
        <w:rPr>
          <w:rFonts w:ascii="Calibri" w:hAnsi="Calibri" w:cs="Times New Roman"/>
          <w:color w:val="000000"/>
          <w:lang w:val="en-US" w:eastAsia="fr-FR"/>
        </w:rPr>
        <w:t xml:space="preserve">As well ICCR </w:t>
      </w:r>
      <w:r w:rsidR="002F3F87">
        <w:rPr>
          <w:rFonts w:ascii="Calibri" w:hAnsi="Calibri" w:cs="Times New Roman"/>
          <w:color w:val="000000"/>
          <w:lang w:val="en-US" w:eastAsia="fr-FR"/>
        </w:rPr>
        <w:t>shall be</w:t>
      </w:r>
      <w:r>
        <w:rPr>
          <w:rFonts w:ascii="Calibri" w:hAnsi="Calibri" w:cs="Times New Roman"/>
          <w:color w:val="000000"/>
          <w:lang w:val="en-US" w:eastAsia="fr-FR"/>
        </w:rPr>
        <w:t xml:space="preserve"> looking for more visibility and FEBIS could also be a chance for them; Luis will entertain the Chair Sebastian Molineus about this idea…</w:t>
      </w:r>
    </w:p>
    <w:p w14:paraId="4CE4D1AD" w14:textId="77777777" w:rsidR="00D3702D" w:rsidRDefault="00D3702D" w:rsidP="00847369">
      <w:pPr>
        <w:spacing w:after="0" w:line="240" w:lineRule="auto"/>
        <w:rPr>
          <w:rFonts w:ascii="Calibri" w:hAnsi="Calibri" w:cs="Times New Roman"/>
          <w:color w:val="000000"/>
          <w:lang w:val="en-US" w:eastAsia="fr-FR"/>
        </w:rPr>
      </w:pPr>
    </w:p>
    <w:p w14:paraId="77E3A99B" w14:textId="7F0FBAE0" w:rsidR="00D3702D" w:rsidRDefault="00D3702D" w:rsidP="00D3702D">
      <w:pPr>
        <w:spacing w:after="0" w:line="240" w:lineRule="auto"/>
        <w:rPr>
          <w:rFonts w:ascii="Arial" w:eastAsia="Times New Roman" w:hAnsi="Arial" w:cs="Arial"/>
          <w:color w:val="000000"/>
          <w:sz w:val="20"/>
          <w:szCs w:val="20"/>
          <w:lang w:eastAsia="fr-FR"/>
        </w:rPr>
      </w:pPr>
      <w:r w:rsidRPr="00733755">
        <w:rPr>
          <w:rFonts w:ascii="Arial" w:eastAsia="Times New Roman" w:hAnsi="Arial" w:cs="Arial"/>
          <w:color w:val="000000"/>
          <w:sz w:val="20"/>
          <w:szCs w:val="20"/>
          <w:lang w:eastAsia="fr-FR"/>
        </w:rPr>
        <w:t xml:space="preserve">4. </w:t>
      </w:r>
      <w:r w:rsidRPr="00733755">
        <w:rPr>
          <w:rFonts w:ascii="Arial" w:eastAsia="Times New Roman" w:hAnsi="Arial" w:cs="Arial"/>
          <w:color w:val="000000"/>
          <w:sz w:val="20"/>
          <w:szCs w:val="20"/>
          <w:u w:val="single"/>
          <w:lang w:eastAsia="fr-FR"/>
        </w:rPr>
        <w:t>Free flow of data</w:t>
      </w:r>
      <w:r>
        <w:rPr>
          <w:rFonts w:ascii="Arial" w:eastAsia="Times New Roman" w:hAnsi="Arial" w:cs="Arial"/>
          <w:color w:val="000000"/>
          <w:sz w:val="20"/>
          <w:szCs w:val="20"/>
          <w:lang w:eastAsia="fr-FR"/>
        </w:rPr>
        <w:t>:</w:t>
      </w:r>
    </w:p>
    <w:p w14:paraId="6C7FCB8D" w14:textId="77777777" w:rsidR="008F57AD" w:rsidRDefault="008F57AD" w:rsidP="00D3702D">
      <w:pPr>
        <w:spacing w:after="0" w:line="240" w:lineRule="auto"/>
        <w:rPr>
          <w:rFonts w:ascii="Arial" w:eastAsia="Times New Roman" w:hAnsi="Arial" w:cs="Arial"/>
          <w:color w:val="000000"/>
          <w:sz w:val="20"/>
          <w:szCs w:val="20"/>
          <w:lang w:eastAsia="fr-FR"/>
        </w:rPr>
      </w:pPr>
    </w:p>
    <w:p w14:paraId="49EEDD03" w14:textId="58A2F82B" w:rsidR="00D3702D" w:rsidRDefault="00BF059B" w:rsidP="00D3702D">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Stephanie sent her draft paper to Reg Co by Feb 15</w:t>
      </w:r>
      <w:r w:rsidRPr="00BF059B">
        <w:rPr>
          <w:rFonts w:ascii="Arial" w:eastAsia="Times New Roman" w:hAnsi="Arial" w:cs="Arial"/>
          <w:color w:val="000000"/>
          <w:sz w:val="20"/>
          <w:szCs w:val="20"/>
          <w:vertAlign w:val="superscript"/>
          <w:lang w:eastAsia="fr-FR"/>
        </w:rPr>
        <w:t>th</w:t>
      </w:r>
      <w:r>
        <w:rPr>
          <w:rFonts w:ascii="Arial" w:eastAsia="Times New Roman" w:hAnsi="Arial" w:cs="Arial"/>
          <w:color w:val="000000"/>
          <w:sz w:val="20"/>
          <w:szCs w:val="20"/>
          <w:lang w:eastAsia="fr-FR"/>
        </w:rPr>
        <w:t xml:space="preserve"> and will welcome comments from the group.</w:t>
      </w:r>
    </w:p>
    <w:p w14:paraId="74E6E318" w14:textId="11A733B6" w:rsidR="00BF059B" w:rsidRDefault="00BF059B" w:rsidP="00D3702D">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She confirms her contact with the assistants of 3 Rapporteurs and 2 shadow Rapporteurs all being happy to receive our position paper, specially on Mix data and overlap on Personal and non personal ones.</w:t>
      </w:r>
    </w:p>
    <w:p w14:paraId="1270EFAB" w14:textId="768FDF8F" w:rsidR="00BF059B" w:rsidRDefault="00D95624" w:rsidP="00D3702D">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Comments from the group become</w:t>
      </w:r>
      <w:r w:rsidR="00D54140">
        <w:rPr>
          <w:rFonts w:ascii="Arial" w:eastAsia="Times New Roman" w:hAnsi="Arial" w:cs="Arial"/>
          <w:color w:val="000000"/>
          <w:sz w:val="20"/>
          <w:szCs w:val="20"/>
          <w:lang w:eastAsia="fr-FR"/>
        </w:rPr>
        <w:t xml:space="preserve"> urgent, now (before March 2</w:t>
      </w:r>
      <w:r w:rsidR="00D54140" w:rsidRPr="00D54140">
        <w:rPr>
          <w:rFonts w:ascii="Arial" w:eastAsia="Times New Roman" w:hAnsi="Arial" w:cs="Arial"/>
          <w:color w:val="000000"/>
          <w:sz w:val="20"/>
          <w:szCs w:val="20"/>
          <w:vertAlign w:val="superscript"/>
          <w:lang w:eastAsia="fr-FR"/>
        </w:rPr>
        <w:t>nd</w:t>
      </w:r>
      <w:r w:rsidR="00D54140">
        <w:rPr>
          <w:rFonts w:ascii="Arial" w:eastAsia="Times New Roman" w:hAnsi="Arial" w:cs="Arial"/>
          <w:color w:val="000000"/>
          <w:sz w:val="20"/>
          <w:szCs w:val="20"/>
          <w:lang w:eastAsia="fr-FR"/>
        </w:rPr>
        <w:t>).</w:t>
      </w:r>
    </w:p>
    <w:p w14:paraId="4CA98FF3" w14:textId="2321EE25" w:rsidR="00BF059B" w:rsidRPr="00733755" w:rsidRDefault="00BF059B" w:rsidP="00D3702D">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Hearing on FFD took place last week at the European Parliament with interesting comments from Rapporteur Mrs Corazza Bildt in favour of liberal approach. She seems happy because the </w:t>
      </w:r>
      <w:r w:rsidR="00D54140">
        <w:rPr>
          <w:rFonts w:ascii="Arial" w:eastAsia="Times New Roman" w:hAnsi="Arial" w:cs="Arial"/>
          <w:color w:val="000000"/>
          <w:sz w:val="20"/>
          <w:szCs w:val="20"/>
          <w:lang w:eastAsia="fr-FR"/>
        </w:rPr>
        <w:t>Directive will help deregulating instead of regulating</w:t>
      </w:r>
      <w:r>
        <w:rPr>
          <w:rFonts w:ascii="Arial" w:eastAsia="Times New Roman" w:hAnsi="Arial" w:cs="Arial"/>
          <w:color w:val="000000"/>
          <w:sz w:val="20"/>
          <w:szCs w:val="20"/>
          <w:lang w:eastAsia="fr-FR"/>
        </w:rPr>
        <w:t>.</w:t>
      </w:r>
    </w:p>
    <w:p w14:paraId="73EE8D60" w14:textId="77777777" w:rsidR="00D3702D" w:rsidRPr="00733755" w:rsidRDefault="00D3702D" w:rsidP="00D3702D">
      <w:pPr>
        <w:spacing w:after="0" w:line="240" w:lineRule="auto"/>
        <w:rPr>
          <w:rFonts w:ascii="Tahoma" w:eastAsia="Times New Roman" w:hAnsi="Tahoma" w:cs="Times New Roman"/>
          <w:color w:val="000000"/>
          <w:sz w:val="18"/>
          <w:szCs w:val="18"/>
          <w:lang w:eastAsia="fr-FR"/>
        </w:rPr>
      </w:pPr>
    </w:p>
    <w:p w14:paraId="21B2A12D" w14:textId="0A9AB261" w:rsidR="00D3702D" w:rsidRDefault="00D3702D" w:rsidP="00D3702D">
      <w:pPr>
        <w:spacing w:after="0" w:line="240" w:lineRule="auto"/>
        <w:rPr>
          <w:rFonts w:ascii="Arial" w:eastAsia="Times New Roman" w:hAnsi="Arial" w:cs="Arial"/>
          <w:color w:val="000000"/>
          <w:sz w:val="20"/>
          <w:szCs w:val="20"/>
          <w:u w:val="single"/>
          <w:lang w:eastAsia="fr-FR"/>
        </w:rPr>
      </w:pPr>
      <w:r w:rsidRPr="00733755">
        <w:rPr>
          <w:rFonts w:ascii="Arial" w:eastAsia="Times New Roman" w:hAnsi="Arial" w:cs="Arial"/>
          <w:color w:val="000000"/>
          <w:sz w:val="20"/>
          <w:szCs w:val="20"/>
          <w:lang w:eastAsia="fr-FR"/>
        </w:rPr>
        <w:t xml:space="preserve">5. </w:t>
      </w:r>
      <w:r w:rsidRPr="00733755">
        <w:rPr>
          <w:rFonts w:ascii="Arial" w:eastAsia="Times New Roman" w:hAnsi="Arial" w:cs="Arial"/>
          <w:color w:val="000000"/>
          <w:sz w:val="20"/>
          <w:szCs w:val="20"/>
          <w:u w:val="single"/>
          <w:lang w:eastAsia="fr-FR"/>
        </w:rPr>
        <w:t>Consultation on public reporting</w:t>
      </w:r>
      <w:r w:rsidR="00D54140">
        <w:rPr>
          <w:rFonts w:ascii="Arial" w:eastAsia="Times New Roman" w:hAnsi="Arial" w:cs="Arial"/>
          <w:color w:val="000000"/>
          <w:sz w:val="20"/>
          <w:szCs w:val="20"/>
          <w:u w:val="single"/>
          <w:lang w:eastAsia="fr-FR"/>
        </w:rPr>
        <w:t>:</w:t>
      </w:r>
    </w:p>
    <w:p w14:paraId="7DB0C00D" w14:textId="77777777" w:rsidR="008F57AD" w:rsidRDefault="008F57AD" w:rsidP="00D3702D">
      <w:pPr>
        <w:spacing w:after="0" w:line="240" w:lineRule="auto"/>
        <w:rPr>
          <w:rFonts w:ascii="Arial" w:eastAsia="Times New Roman" w:hAnsi="Arial" w:cs="Arial"/>
          <w:color w:val="000000"/>
          <w:sz w:val="20"/>
          <w:szCs w:val="20"/>
          <w:u w:val="single"/>
          <w:lang w:eastAsia="fr-FR"/>
        </w:rPr>
      </w:pPr>
    </w:p>
    <w:p w14:paraId="198125FA" w14:textId="41486516" w:rsidR="00D54140" w:rsidRDefault="00D54140" w:rsidP="00D3702D">
      <w:pPr>
        <w:spacing w:after="0" w:line="240" w:lineRule="auto"/>
        <w:rPr>
          <w:rFonts w:ascii="Arial" w:eastAsia="Times New Roman" w:hAnsi="Arial" w:cs="Arial"/>
          <w:color w:val="000000"/>
          <w:sz w:val="20"/>
          <w:szCs w:val="20"/>
          <w:lang w:eastAsia="fr-FR"/>
        </w:rPr>
      </w:pPr>
      <w:r w:rsidRPr="00D54140">
        <w:rPr>
          <w:rFonts w:ascii="Arial" w:eastAsia="Times New Roman" w:hAnsi="Arial" w:cs="Arial"/>
          <w:color w:val="000000"/>
          <w:sz w:val="20"/>
          <w:szCs w:val="20"/>
          <w:lang w:eastAsia="fr-FR"/>
        </w:rPr>
        <w:t>As already s</w:t>
      </w:r>
      <w:r>
        <w:rPr>
          <w:rFonts w:ascii="Arial" w:eastAsia="Times New Roman" w:hAnsi="Arial" w:cs="Arial"/>
          <w:color w:val="000000"/>
          <w:sz w:val="20"/>
          <w:szCs w:val="20"/>
          <w:lang w:eastAsia="fr-FR"/>
        </w:rPr>
        <w:t>aid, SMEs definition is to be looked at before May 6</w:t>
      </w:r>
      <w:r w:rsidRPr="00D54140">
        <w:rPr>
          <w:rFonts w:ascii="Arial" w:eastAsia="Times New Roman" w:hAnsi="Arial" w:cs="Arial"/>
          <w:color w:val="000000"/>
          <w:sz w:val="20"/>
          <w:szCs w:val="20"/>
          <w:vertAlign w:val="superscript"/>
          <w:lang w:eastAsia="fr-FR"/>
        </w:rPr>
        <w:t>th</w:t>
      </w:r>
      <w:r>
        <w:rPr>
          <w:rFonts w:ascii="Arial" w:eastAsia="Times New Roman" w:hAnsi="Arial" w:cs="Arial"/>
          <w:color w:val="000000"/>
          <w:sz w:val="20"/>
          <w:szCs w:val="20"/>
          <w:lang w:eastAsia="fr-FR"/>
        </w:rPr>
        <w:t xml:space="preserve"> and it will be interesting to see if EU wants to change o</w:t>
      </w:r>
      <w:r w:rsidR="00D95624">
        <w:rPr>
          <w:rFonts w:ascii="Arial" w:eastAsia="Times New Roman" w:hAnsi="Arial" w:cs="Arial"/>
          <w:color w:val="000000"/>
          <w:sz w:val="20"/>
          <w:szCs w:val="20"/>
          <w:lang w:eastAsia="fr-FR"/>
        </w:rPr>
        <w:t>r not</w:t>
      </w:r>
      <w:r>
        <w:rPr>
          <w:rFonts w:ascii="Arial" w:eastAsia="Times New Roman" w:hAnsi="Arial" w:cs="Arial"/>
          <w:color w:val="000000"/>
          <w:sz w:val="20"/>
          <w:szCs w:val="20"/>
          <w:lang w:eastAsia="fr-FR"/>
        </w:rPr>
        <w:t>?</w:t>
      </w:r>
    </w:p>
    <w:p w14:paraId="55E54BDC" w14:textId="7B372607" w:rsidR="00D54140" w:rsidRDefault="00D54140" w:rsidP="00D3702D">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Our Partner from PYME (Luc) is of the opinion they won’t change (Nathalie says).</w:t>
      </w:r>
    </w:p>
    <w:p w14:paraId="53344DB9" w14:textId="77777777" w:rsidR="00D95624" w:rsidRDefault="00D54140" w:rsidP="00D3702D">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Big organization seems in favour extending the criteria to the number of employees but opposition may win and it will remain like this… However we (FEBIS) should demonstrate the importance of linkages (and TO). An SME may em</w:t>
      </w:r>
      <w:r w:rsidR="00D95624">
        <w:rPr>
          <w:rFonts w:ascii="Arial" w:eastAsia="Times New Roman" w:hAnsi="Arial" w:cs="Arial"/>
          <w:color w:val="000000"/>
          <w:sz w:val="20"/>
          <w:szCs w:val="20"/>
          <w:lang w:eastAsia="fr-FR"/>
        </w:rPr>
        <w:t>ploy only 10 persons but belong</w:t>
      </w:r>
      <w:r>
        <w:rPr>
          <w:rFonts w:ascii="Arial" w:eastAsia="Times New Roman" w:hAnsi="Arial" w:cs="Arial"/>
          <w:color w:val="000000"/>
          <w:sz w:val="20"/>
          <w:szCs w:val="20"/>
          <w:lang w:eastAsia="fr-FR"/>
        </w:rPr>
        <w:t xml:space="preserve"> to a large group and only linkage will give a clear picture of</w:t>
      </w:r>
      <w:r w:rsidR="000B50A3">
        <w:rPr>
          <w:rFonts w:ascii="Arial" w:eastAsia="Times New Roman" w:hAnsi="Arial" w:cs="Arial"/>
          <w:color w:val="000000"/>
          <w:sz w:val="20"/>
          <w:szCs w:val="20"/>
          <w:lang w:eastAsia="fr-FR"/>
        </w:rPr>
        <w:t xml:space="preserve"> the reality.</w:t>
      </w:r>
    </w:p>
    <w:p w14:paraId="2722C047" w14:textId="62877A08" w:rsidR="00D54140" w:rsidRDefault="000B50A3" w:rsidP="00D3702D">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Stephanie proposes</w:t>
      </w:r>
      <w:r w:rsidR="00D54140">
        <w:rPr>
          <w:rFonts w:ascii="Arial" w:eastAsia="Times New Roman" w:hAnsi="Arial" w:cs="Arial"/>
          <w:color w:val="000000"/>
          <w:sz w:val="20"/>
          <w:szCs w:val="20"/>
          <w:lang w:eastAsia="fr-FR"/>
        </w:rPr>
        <w:t xml:space="preserve"> not entering into the debate of the definition but </w:t>
      </w:r>
      <w:r>
        <w:rPr>
          <w:rFonts w:ascii="Arial" w:eastAsia="Times New Roman" w:hAnsi="Arial" w:cs="Arial"/>
          <w:color w:val="000000"/>
          <w:sz w:val="20"/>
          <w:szCs w:val="20"/>
          <w:lang w:eastAsia="fr-FR"/>
        </w:rPr>
        <w:t>merely suggest an extension of the parameters…</w:t>
      </w:r>
    </w:p>
    <w:p w14:paraId="7C86A635" w14:textId="5CEDE510" w:rsidR="000B50A3" w:rsidRDefault="000B50A3" w:rsidP="00D3702D">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Stephanie will come back with initial thoughts for the next call, or the call after. It would be good to appreciate how new parameters would impact the current statistical output!</w:t>
      </w:r>
    </w:p>
    <w:p w14:paraId="2119BDE5" w14:textId="1B5991E9" w:rsidR="00994360" w:rsidRPr="00EE7698" w:rsidRDefault="00323C7D" w:rsidP="00790EFC">
      <w:pPr>
        <w:jc w:val="both"/>
      </w:pPr>
      <w:r w:rsidRPr="00EE7698">
        <w:rPr>
          <w:color w:val="FF0000"/>
        </w:rPr>
        <w:t> </w:t>
      </w:r>
    </w:p>
    <w:p w14:paraId="7396C80A" w14:textId="77777777" w:rsidR="00994360" w:rsidRPr="00EE7698" w:rsidRDefault="00994360" w:rsidP="00790EFC">
      <w:pPr>
        <w:jc w:val="both"/>
      </w:pPr>
      <w:r w:rsidRPr="00EE7698">
        <w:t>End of the meeting</w:t>
      </w:r>
    </w:p>
    <w:p w14:paraId="7A851D44" w14:textId="77777777" w:rsidR="00994360" w:rsidRPr="00EE7698" w:rsidRDefault="00994360" w:rsidP="00790EFC">
      <w:pPr>
        <w:jc w:val="both"/>
      </w:pPr>
    </w:p>
    <w:p w14:paraId="59CC40E9" w14:textId="53C8B424" w:rsidR="00F0460F" w:rsidRPr="00EE7698" w:rsidRDefault="00994360" w:rsidP="00790EFC">
      <w:pPr>
        <w:jc w:val="both"/>
        <w:rPr>
          <w:b/>
        </w:rPr>
      </w:pPr>
      <w:r w:rsidRPr="00EE7698">
        <w:rPr>
          <w:b/>
        </w:rPr>
        <w:t>N</w:t>
      </w:r>
      <w:r w:rsidR="000B50A3">
        <w:rPr>
          <w:b/>
        </w:rPr>
        <w:t>ext call on March 13</w:t>
      </w:r>
      <w:r w:rsidR="00D95ADD">
        <w:rPr>
          <w:b/>
        </w:rPr>
        <w:t>th</w:t>
      </w:r>
      <w:r w:rsidR="0036016B" w:rsidRPr="00EE7698">
        <w:rPr>
          <w:b/>
        </w:rPr>
        <w:t xml:space="preserve"> 3PM CET</w:t>
      </w:r>
    </w:p>
    <w:sectPr w:rsidR="00F0460F" w:rsidRPr="00EE7698" w:rsidSect="00B454F8">
      <w:headerReference w:type="default" r:id="rId8"/>
      <w:footerReference w:type="even" r:id="rId9"/>
      <w:footerReference w:type="default" r:id="rId10"/>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A7AD" w14:textId="77777777" w:rsidR="00211EC1" w:rsidRDefault="00211EC1" w:rsidP="00767ABE">
      <w:pPr>
        <w:spacing w:after="0" w:line="240" w:lineRule="auto"/>
      </w:pPr>
      <w:r>
        <w:separator/>
      </w:r>
    </w:p>
  </w:endnote>
  <w:endnote w:type="continuationSeparator" w:id="0">
    <w:p w14:paraId="2AFAC02A" w14:textId="77777777" w:rsidR="00211EC1" w:rsidRDefault="00211EC1"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0B50A3" w:rsidRDefault="000B50A3"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0B50A3" w:rsidRDefault="000B50A3"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5B3B7E50" w:rsidR="000B50A3" w:rsidRDefault="000B50A3"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19EB">
      <w:rPr>
        <w:rStyle w:val="Numrodepage"/>
        <w:noProof/>
      </w:rPr>
      <w:t>2</w:t>
    </w:r>
    <w:r>
      <w:rPr>
        <w:rStyle w:val="Numrodepage"/>
      </w:rPr>
      <w:fldChar w:fldCharType="end"/>
    </w:r>
  </w:p>
  <w:p w14:paraId="6AE60581" w14:textId="77777777" w:rsidR="000B50A3" w:rsidRDefault="000B50A3" w:rsidP="00685D5C">
    <w:pPr>
      <w:pStyle w:val="Pieddepage"/>
      <w:ind w:right="360"/>
      <w:jc w:val="both"/>
      <w:rPr>
        <w:sz w:val="18"/>
        <w:szCs w:val="18"/>
      </w:rPr>
    </w:pPr>
  </w:p>
  <w:p w14:paraId="156E0B05" w14:textId="77777777" w:rsidR="000B50A3" w:rsidRDefault="000B50A3"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0B50A3" w:rsidRDefault="000B50A3"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5D46A6F" w14:textId="7A75EB50" w:rsidR="000B50A3" w:rsidRDefault="000B50A3" w:rsidP="00EE18F6">
    <w:pPr>
      <w:pStyle w:val="Pieddepage"/>
      <w:jc w:val="center"/>
      <w:rPr>
        <w:rStyle w:val="Lienhypertexte"/>
        <w:sz w:val="18"/>
        <w:szCs w:val="18"/>
      </w:rPr>
    </w:pPr>
    <w:r>
      <w:rPr>
        <w:rStyle w:val="Lienhypertexte"/>
        <w:color w:val="auto"/>
        <w:sz w:val="18"/>
        <w:szCs w:val="18"/>
        <w:u w:val="none"/>
      </w:rPr>
      <w:t>Minutes</w:t>
    </w:r>
    <w:r w:rsidRPr="00685D5C">
      <w:rPr>
        <w:rStyle w:val="Lienhypertexte"/>
        <w:color w:val="auto"/>
        <w:sz w:val="18"/>
        <w:szCs w:val="18"/>
        <w:u w:val="none"/>
      </w:rPr>
      <w:t>: D-F Morin Secretary general</w:t>
    </w:r>
    <w:r>
      <w:rPr>
        <w:rStyle w:val="Lienhypertexte"/>
        <w:sz w:val="18"/>
        <w:szCs w:val="18"/>
      </w:rPr>
      <w:t>, secretarygeneral@febis.org</w:t>
    </w:r>
  </w:p>
  <w:p w14:paraId="3103FC84" w14:textId="77777777" w:rsidR="000B50A3" w:rsidRPr="00775757" w:rsidRDefault="000B50A3" w:rsidP="00EE18F6">
    <w:pPr>
      <w:pStyle w:val="Pieddepage"/>
      <w:jc w:val="center"/>
      <w:rPr>
        <w:sz w:val="18"/>
        <w:szCs w:val="18"/>
      </w:rPr>
    </w:pPr>
  </w:p>
  <w:p w14:paraId="00FB25C7" w14:textId="77777777" w:rsidR="000B50A3" w:rsidRPr="00C82FC5" w:rsidRDefault="000B50A3" w:rsidP="00EE18F6">
    <w:pPr>
      <w:pStyle w:val="Pieddepage"/>
      <w:jc w:val="both"/>
      <w:rPr>
        <w:sz w:val="18"/>
        <w:szCs w:val="18"/>
      </w:rPr>
    </w:pPr>
  </w:p>
  <w:p w14:paraId="3DE50442" w14:textId="77777777" w:rsidR="000B50A3" w:rsidRDefault="000B50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3353" w14:textId="77777777" w:rsidR="00211EC1" w:rsidRDefault="00211EC1" w:rsidP="00767ABE">
      <w:pPr>
        <w:spacing w:after="0" w:line="240" w:lineRule="auto"/>
      </w:pPr>
      <w:r>
        <w:separator/>
      </w:r>
    </w:p>
  </w:footnote>
  <w:footnote w:type="continuationSeparator" w:id="0">
    <w:p w14:paraId="1649ABF1" w14:textId="77777777" w:rsidR="00211EC1" w:rsidRDefault="00211EC1"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0B50A3" w:rsidRDefault="000B50A3"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0B50A3" w:rsidRDefault="000B50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5"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55D67"/>
    <w:rsid w:val="00063442"/>
    <w:rsid w:val="00075671"/>
    <w:rsid w:val="00076649"/>
    <w:rsid w:val="00086BE5"/>
    <w:rsid w:val="00092858"/>
    <w:rsid w:val="000935DB"/>
    <w:rsid w:val="000B0960"/>
    <w:rsid w:val="000B50A3"/>
    <w:rsid w:val="000B5D78"/>
    <w:rsid w:val="000C4BC9"/>
    <w:rsid w:val="000D1355"/>
    <w:rsid w:val="000E5AA2"/>
    <w:rsid w:val="000F0315"/>
    <w:rsid w:val="00110703"/>
    <w:rsid w:val="00112A54"/>
    <w:rsid w:val="00121EEA"/>
    <w:rsid w:val="001323DC"/>
    <w:rsid w:val="00132B0F"/>
    <w:rsid w:val="00140451"/>
    <w:rsid w:val="00151541"/>
    <w:rsid w:val="001674AB"/>
    <w:rsid w:val="00194F8F"/>
    <w:rsid w:val="001A1CB2"/>
    <w:rsid w:val="001A29FA"/>
    <w:rsid w:val="00211EC1"/>
    <w:rsid w:val="00212D4E"/>
    <w:rsid w:val="00215558"/>
    <w:rsid w:val="00217279"/>
    <w:rsid w:val="00251099"/>
    <w:rsid w:val="00251D90"/>
    <w:rsid w:val="00260777"/>
    <w:rsid w:val="00266942"/>
    <w:rsid w:val="00290624"/>
    <w:rsid w:val="002A0E56"/>
    <w:rsid w:val="002A46B8"/>
    <w:rsid w:val="002E2B73"/>
    <w:rsid w:val="002F3F87"/>
    <w:rsid w:val="00323C7D"/>
    <w:rsid w:val="00326941"/>
    <w:rsid w:val="003411CE"/>
    <w:rsid w:val="00347063"/>
    <w:rsid w:val="0035245B"/>
    <w:rsid w:val="0036016B"/>
    <w:rsid w:val="003719EB"/>
    <w:rsid w:val="0039319F"/>
    <w:rsid w:val="0039365A"/>
    <w:rsid w:val="00397584"/>
    <w:rsid w:val="003B6E9E"/>
    <w:rsid w:val="003C3597"/>
    <w:rsid w:val="003F2D5D"/>
    <w:rsid w:val="00401DEB"/>
    <w:rsid w:val="004061B9"/>
    <w:rsid w:val="00407E0B"/>
    <w:rsid w:val="00411378"/>
    <w:rsid w:val="004165E3"/>
    <w:rsid w:val="00420523"/>
    <w:rsid w:val="00474847"/>
    <w:rsid w:val="00475DEB"/>
    <w:rsid w:val="00495B51"/>
    <w:rsid w:val="004A5670"/>
    <w:rsid w:val="004B3D53"/>
    <w:rsid w:val="004C596F"/>
    <w:rsid w:val="004D682E"/>
    <w:rsid w:val="004E4825"/>
    <w:rsid w:val="004F330D"/>
    <w:rsid w:val="00535D9B"/>
    <w:rsid w:val="00554ED6"/>
    <w:rsid w:val="00570C89"/>
    <w:rsid w:val="00575D3C"/>
    <w:rsid w:val="00580860"/>
    <w:rsid w:val="00585C8D"/>
    <w:rsid w:val="005959B8"/>
    <w:rsid w:val="005B55F6"/>
    <w:rsid w:val="005C0294"/>
    <w:rsid w:val="005E03EA"/>
    <w:rsid w:val="005F4BC3"/>
    <w:rsid w:val="00647281"/>
    <w:rsid w:val="00653719"/>
    <w:rsid w:val="00685D5C"/>
    <w:rsid w:val="006A4C35"/>
    <w:rsid w:val="006B5F5E"/>
    <w:rsid w:val="006F047B"/>
    <w:rsid w:val="00713CA3"/>
    <w:rsid w:val="00720E92"/>
    <w:rsid w:val="00733755"/>
    <w:rsid w:val="007625B7"/>
    <w:rsid w:val="00763A7D"/>
    <w:rsid w:val="00767ABE"/>
    <w:rsid w:val="00790EFC"/>
    <w:rsid w:val="00791819"/>
    <w:rsid w:val="007B13FF"/>
    <w:rsid w:val="007D1628"/>
    <w:rsid w:val="007F15B3"/>
    <w:rsid w:val="007F1A39"/>
    <w:rsid w:val="007F5187"/>
    <w:rsid w:val="007F70D9"/>
    <w:rsid w:val="008363E3"/>
    <w:rsid w:val="00847369"/>
    <w:rsid w:val="00874265"/>
    <w:rsid w:val="00875617"/>
    <w:rsid w:val="00883AB1"/>
    <w:rsid w:val="00883C10"/>
    <w:rsid w:val="00884A02"/>
    <w:rsid w:val="0089229F"/>
    <w:rsid w:val="008C48DE"/>
    <w:rsid w:val="008D690C"/>
    <w:rsid w:val="008E19E3"/>
    <w:rsid w:val="008F4200"/>
    <w:rsid w:val="008F57AD"/>
    <w:rsid w:val="0091122E"/>
    <w:rsid w:val="00917B06"/>
    <w:rsid w:val="00946F6D"/>
    <w:rsid w:val="00955A6E"/>
    <w:rsid w:val="009657E5"/>
    <w:rsid w:val="00994360"/>
    <w:rsid w:val="009A6AF7"/>
    <w:rsid w:val="009B122F"/>
    <w:rsid w:val="009E2670"/>
    <w:rsid w:val="00A2036D"/>
    <w:rsid w:val="00A4433F"/>
    <w:rsid w:val="00A6119E"/>
    <w:rsid w:val="00A72350"/>
    <w:rsid w:val="00A73B07"/>
    <w:rsid w:val="00A829CE"/>
    <w:rsid w:val="00A94FFA"/>
    <w:rsid w:val="00AB2692"/>
    <w:rsid w:val="00AC1725"/>
    <w:rsid w:val="00AC43D3"/>
    <w:rsid w:val="00AE16CB"/>
    <w:rsid w:val="00AE3825"/>
    <w:rsid w:val="00AF7598"/>
    <w:rsid w:val="00B01D2B"/>
    <w:rsid w:val="00B166B1"/>
    <w:rsid w:val="00B2585C"/>
    <w:rsid w:val="00B42844"/>
    <w:rsid w:val="00B454F8"/>
    <w:rsid w:val="00B471F6"/>
    <w:rsid w:val="00B6097E"/>
    <w:rsid w:val="00B67830"/>
    <w:rsid w:val="00B709CD"/>
    <w:rsid w:val="00B80847"/>
    <w:rsid w:val="00B8455A"/>
    <w:rsid w:val="00B9112C"/>
    <w:rsid w:val="00BA1323"/>
    <w:rsid w:val="00BA4D68"/>
    <w:rsid w:val="00BB1644"/>
    <w:rsid w:val="00BB61C6"/>
    <w:rsid w:val="00BC2649"/>
    <w:rsid w:val="00BD570D"/>
    <w:rsid w:val="00BE5D74"/>
    <w:rsid w:val="00BF059B"/>
    <w:rsid w:val="00BF3284"/>
    <w:rsid w:val="00BF7239"/>
    <w:rsid w:val="00C06F0A"/>
    <w:rsid w:val="00C1272B"/>
    <w:rsid w:val="00C172E8"/>
    <w:rsid w:val="00C20810"/>
    <w:rsid w:val="00C20853"/>
    <w:rsid w:val="00C31940"/>
    <w:rsid w:val="00C57AD3"/>
    <w:rsid w:val="00C742AC"/>
    <w:rsid w:val="00C77B7B"/>
    <w:rsid w:val="00CB10CE"/>
    <w:rsid w:val="00CB2E7D"/>
    <w:rsid w:val="00CD415E"/>
    <w:rsid w:val="00CE0AA6"/>
    <w:rsid w:val="00CE3BD3"/>
    <w:rsid w:val="00CE5835"/>
    <w:rsid w:val="00CF3794"/>
    <w:rsid w:val="00CF5D96"/>
    <w:rsid w:val="00D13B86"/>
    <w:rsid w:val="00D160E7"/>
    <w:rsid w:val="00D22533"/>
    <w:rsid w:val="00D23C76"/>
    <w:rsid w:val="00D3702D"/>
    <w:rsid w:val="00D54140"/>
    <w:rsid w:val="00D616EA"/>
    <w:rsid w:val="00D75248"/>
    <w:rsid w:val="00D85A57"/>
    <w:rsid w:val="00D95624"/>
    <w:rsid w:val="00D95ADD"/>
    <w:rsid w:val="00DA1900"/>
    <w:rsid w:val="00DA6499"/>
    <w:rsid w:val="00DB005D"/>
    <w:rsid w:val="00DB2365"/>
    <w:rsid w:val="00DB2A24"/>
    <w:rsid w:val="00DC3FD7"/>
    <w:rsid w:val="00DD55C6"/>
    <w:rsid w:val="00DE71E6"/>
    <w:rsid w:val="00DE79F0"/>
    <w:rsid w:val="00E06AD0"/>
    <w:rsid w:val="00E0760C"/>
    <w:rsid w:val="00E11FBA"/>
    <w:rsid w:val="00E1501C"/>
    <w:rsid w:val="00E230B3"/>
    <w:rsid w:val="00E26CDE"/>
    <w:rsid w:val="00E41C4B"/>
    <w:rsid w:val="00E71AB7"/>
    <w:rsid w:val="00E90C02"/>
    <w:rsid w:val="00E97E98"/>
    <w:rsid w:val="00EB7383"/>
    <w:rsid w:val="00EC2662"/>
    <w:rsid w:val="00EC6479"/>
    <w:rsid w:val="00EE18F6"/>
    <w:rsid w:val="00EE1DBA"/>
    <w:rsid w:val="00EE3CBF"/>
    <w:rsid w:val="00EE66D3"/>
    <w:rsid w:val="00EE7698"/>
    <w:rsid w:val="00EF63C3"/>
    <w:rsid w:val="00F01426"/>
    <w:rsid w:val="00F0460F"/>
    <w:rsid w:val="00F34325"/>
    <w:rsid w:val="00F34F05"/>
    <w:rsid w:val="00F41AA3"/>
    <w:rsid w:val="00F43420"/>
    <w:rsid w:val="00F60676"/>
    <w:rsid w:val="00FA4FDC"/>
    <w:rsid w:val="00FB1852"/>
    <w:rsid w:val="00FC0289"/>
    <w:rsid w:val="00FE340D"/>
    <w:rsid w:val="00FF028D"/>
    <w:rsid w:val="00FF4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596F5421-F22C-4C48-91A7-E8F9A155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8ED6-2BDA-4925-9372-F8534DB9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0</TotalTime>
  <Pages>4</Pages>
  <Words>1678</Words>
  <Characters>9566</Characters>
  <Application>Microsoft Office Word</Application>
  <DocSecurity>0</DocSecurity>
  <Lines>79</Lines>
  <Paragraphs>22</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2</cp:revision>
  <cp:lastPrinted>2017-05-09T09:03:00Z</cp:lastPrinted>
  <dcterms:created xsi:type="dcterms:W3CDTF">2018-03-04T18:09:00Z</dcterms:created>
  <dcterms:modified xsi:type="dcterms:W3CDTF">2018-03-04T18:09:00Z</dcterms:modified>
</cp:coreProperties>
</file>