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5F" w14:textId="77777777" w:rsidR="000B0960" w:rsidRPr="002D385F" w:rsidRDefault="000B0960" w:rsidP="002D385F">
      <w:pPr>
        <w:jc w:val="both"/>
      </w:pPr>
      <w:bookmarkStart w:id="0" w:name="_GoBack"/>
      <w:bookmarkEnd w:id="0"/>
    </w:p>
    <w:p w14:paraId="0D1554CF" w14:textId="67AA8E29" w:rsidR="00EE1DBA" w:rsidRPr="002D385F" w:rsidRDefault="00F34325" w:rsidP="002D385F">
      <w:pPr>
        <w:jc w:val="both"/>
        <w:rPr>
          <w:b/>
        </w:rPr>
      </w:pPr>
      <w:r w:rsidRPr="002D385F">
        <w:rPr>
          <w:b/>
        </w:rPr>
        <w:t xml:space="preserve">FEBIS Regulatory </w:t>
      </w:r>
      <w:r w:rsidR="00720E92" w:rsidRPr="002D385F">
        <w:rPr>
          <w:b/>
        </w:rPr>
        <w:t>Committee conference</w:t>
      </w:r>
      <w:r w:rsidR="008021DD" w:rsidRPr="002D385F">
        <w:rPr>
          <w:b/>
        </w:rPr>
        <w:t xml:space="preserve"> call –17.07</w:t>
      </w:r>
      <w:r w:rsidR="00994360" w:rsidRPr="002D385F">
        <w:rPr>
          <w:b/>
        </w:rPr>
        <w:t>.2018</w:t>
      </w:r>
    </w:p>
    <w:p w14:paraId="06634BAA" w14:textId="116B4EE1" w:rsidR="00884A02" w:rsidRPr="002D385F" w:rsidRDefault="00763A7D" w:rsidP="002D385F">
      <w:pPr>
        <w:jc w:val="both"/>
        <w:rPr>
          <w:b/>
        </w:rPr>
      </w:pPr>
      <w:r w:rsidRPr="002D385F">
        <w:rPr>
          <w:b/>
        </w:rPr>
        <w:t>Minutes</w:t>
      </w:r>
      <w:r w:rsidR="00C31940" w:rsidRPr="002D385F">
        <w:rPr>
          <w:b/>
        </w:rPr>
        <w:t xml:space="preserve"> of the conference call</w:t>
      </w:r>
    </w:p>
    <w:p w14:paraId="422E7825" w14:textId="19582944" w:rsidR="00132B0F" w:rsidRPr="002D385F" w:rsidRDefault="00713CA3" w:rsidP="002D385F">
      <w:pPr>
        <w:jc w:val="both"/>
        <w:rPr>
          <w:b/>
          <w:u w:val="single"/>
        </w:rPr>
      </w:pPr>
      <w:r w:rsidRPr="002D385F">
        <w:rPr>
          <w:b/>
          <w:u w:val="single"/>
        </w:rPr>
        <w:t>Attendants</w:t>
      </w:r>
      <w:r w:rsidR="00763A7D" w:rsidRPr="002D385F">
        <w:rPr>
          <w:b/>
          <w:u w:val="single"/>
        </w:rPr>
        <w:t xml:space="preserve">: </w:t>
      </w:r>
    </w:p>
    <w:p w14:paraId="2CB63452" w14:textId="425D14B2" w:rsidR="005F6CA0" w:rsidRPr="002D385F" w:rsidRDefault="00DD55C6" w:rsidP="002D385F">
      <w:pPr>
        <w:spacing w:line="240" w:lineRule="auto"/>
        <w:jc w:val="both"/>
      </w:pPr>
      <w:r w:rsidRPr="002D385F">
        <w:t xml:space="preserve">        </w:t>
      </w:r>
      <w:r w:rsidR="00875617" w:rsidRPr="002D385F">
        <w:t>-</w:t>
      </w:r>
      <w:r w:rsidR="005F6CA0" w:rsidRPr="002D385F">
        <w:t xml:space="preserve"> Luis Carmona, Informa</w:t>
      </w:r>
    </w:p>
    <w:p w14:paraId="0B1989B8" w14:textId="07EFB59A" w:rsidR="00A4433F" w:rsidRPr="002D385F" w:rsidRDefault="005F6CA0" w:rsidP="002D385F">
      <w:pPr>
        <w:spacing w:line="240" w:lineRule="auto"/>
        <w:jc w:val="both"/>
      </w:pPr>
      <w:r w:rsidRPr="002D385F">
        <w:t xml:space="preserve">        - </w:t>
      </w:r>
      <w:r w:rsidR="00A4433F" w:rsidRPr="002D385F">
        <w:t>Bernie Grady, Experian</w:t>
      </w:r>
      <w:r w:rsidR="00DD55C6" w:rsidRPr="002D385F">
        <w:t xml:space="preserve">   </w:t>
      </w:r>
    </w:p>
    <w:p w14:paraId="4EC35D23" w14:textId="37D8EFB7" w:rsidR="003248FC" w:rsidRPr="002D385F" w:rsidRDefault="003248FC" w:rsidP="002D385F">
      <w:pPr>
        <w:spacing w:line="240" w:lineRule="auto"/>
        <w:jc w:val="both"/>
      </w:pPr>
      <w:r w:rsidRPr="002D385F">
        <w:t xml:space="preserve">        - Nathalie </w:t>
      </w:r>
      <w:proofErr w:type="spellStart"/>
      <w:r w:rsidRPr="002D385F">
        <w:t>Gianese</w:t>
      </w:r>
      <w:proofErr w:type="spellEnd"/>
      <w:r w:rsidRPr="002D385F">
        <w:t>, Informa</w:t>
      </w:r>
    </w:p>
    <w:p w14:paraId="06C0538C" w14:textId="151CB721" w:rsidR="00F34F05" w:rsidRPr="002D385F" w:rsidRDefault="00DD55C6" w:rsidP="002D385F">
      <w:pPr>
        <w:spacing w:line="240" w:lineRule="auto"/>
        <w:jc w:val="both"/>
      </w:pPr>
      <w:r w:rsidRPr="002D385F">
        <w:t xml:space="preserve">        </w:t>
      </w:r>
      <w:r w:rsidR="00875617" w:rsidRPr="002D385F">
        <w:t xml:space="preserve">- </w:t>
      </w:r>
      <w:r w:rsidR="00A4433F" w:rsidRPr="002D385F">
        <w:t>Stephanie Ve</w:t>
      </w:r>
      <w:r w:rsidR="003248FC" w:rsidRPr="002D385F">
        <w:t>rilhac Marzin, FEBIS/SVM consult</w:t>
      </w:r>
      <w:r w:rsidR="008021DD" w:rsidRPr="002D385F">
        <w:t xml:space="preserve"> </w:t>
      </w:r>
    </w:p>
    <w:p w14:paraId="64A06C34" w14:textId="64B6D057" w:rsidR="001D3436" w:rsidRPr="002D385F" w:rsidRDefault="003248FC" w:rsidP="002D385F">
      <w:pPr>
        <w:spacing w:line="240" w:lineRule="auto"/>
        <w:jc w:val="both"/>
      </w:pPr>
      <w:r w:rsidRPr="002D385F">
        <w:t xml:space="preserve">        </w:t>
      </w:r>
      <w:r w:rsidR="00F34F05" w:rsidRPr="002D385F">
        <w:t>- Matteo Marconi, CRIF</w:t>
      </w:r>
    </w:p>
    <w:p w14:paraId="47530FFA" w14:textId="73FCF039" w:rsidR="00CF30B5" w:rsidRPr="002D385F" w:rsidRDefault="00CF30B5" w:rsidP="002D385F">
      <w:pPr>
        <w:spacing w:line="240" w:lineRule="auto"/>
        <w:jc w:val="both"/>
      </w:pPr>
      <w:r w:rsidRPr="002D385F">
        <w:t xml:space="preserve">        - Claire Fritz</w:t>
      </w:r>
      <w:r w:rsidR="005F6CA0" w:rsidRPr="002D385F">
        <w:t>,</w:t>
      </w:r>
      <w:r w:rsidRPr="002D385F">
        <w:t xml:space="preserve"> </w:t>
      </w:r>
      <w:proofErr w:type="spellStart"/>
      <w:r w:rsidRPr="002D385F">
        <w:t>Ellisphere</w:t>
      </w:r>
      <w:proofErr w:type="spellEnd"/>
    </w:p>
    <w:p w14:paraId="59356D50" w14:textId="092DAD1D" w:rsidR="005F6CA0" w:rsidRPr="002D385F" w:rsidRDefault="008021DD" w:rsidP="002D385F">
      <w:pPr>
        <w:spacing w:line="240" w:lineRule="auto"/>
        <w:jc w:val="both"/>
      </w:pPr>
      <w:r w:rsidRPr="002D385F">
        <w:t xml:space="preserve">        </w:t>
      </w:r>
      <w:r w:rsidR="005F6CA0" w:rsidRPr="002D385F">
        <w:t xml:space="preserve">- Mark Preston, </w:t>
      </w:r>
      <w:proofErr w:type="spellStart"/>
      <w:r w:rsidR="005F6CA0" w:rsidRPr="002D385F">
        <w:t>DnB</w:t>
      </w:r>
      <w:proofErr w:type="spellEnd"/>
    </w:p>
    <w:p w14:paraId="0451EB42" w14:textId="76497087" w:rsidR="00C20853" w:rsidRPr="002D385F" w:rsidRDefault="008021DD" w:rsidP="002D385F">
      <w:pPr>
        <w:spacing w:line="240" w:lineRule="auto"/>
        <w:jc w:val="both"/>
      </w:pPr>
      <w:r w:rsidRPr="002D385F">
        <w:t xml:space="preserve">        </w:t>
      </w:r>
      <w:r w:rsidR="00875617" w:rsidRPr="002D385F">
        <w:t xml:space="preserve">- </w:t>
      </w:r>
      <w:r w:rsidR="00B454F8" w:rsidRPr="002D385F">
        <w:t>Daniel Francis Morin, FEBIS</w:t>
      </w:r>
    </w:p>
    <w:p w14:paraId="181C346D" w14:textId="77777777" w:rsidR="001444A8" w:rsidRPr="002D385F" w:rsidRDefault="004061B9" w:rsidP="002D385F">
      <w:pPr>
        <w:jc w:val="both"/>
        <w:rPr>
          <w:b/>
          <w:u w:val="single"/>
        </w:rPr>
      </w:pPr>
      <w:r w:rsidRPr="002D385F">
        <w:rPr>
          <w:b/>
          <w:u w:val="single"/>
        </w:rPr>
        <w:t>Agenda:</w:t>
      </w:r>
    </w:p>
    <w:p w14:paraId="5FDBECF3" w14:textId="77777777" w:rsidR="008021DD" w:rsidRPr="002D385F" w:rsidRDefault="008021DD" w:rsidP="002D385F">
      <w:pPr>
        <w:spacing w:after="0" w:line="240" w:lineRule="auto"/>
        <w:jc w:val="both"/>
        <w:rPr>
          <w:rFonts w:ascii="Tahoma" w:eastAsia="Times New Roman" w:hAnsi="Tahoma" w:cs="Times New Roman"/>
          <w:color w:val="000000"/>
          <w:sz w:val="18"/>
          <w:szCs w:val="18"/>
          <w:lang w:eastAsia="fr-FR"/>
        </w:rPr>
      </w:pPr>
      <w:r w:rsidRPr="002D385F">
        <w:rPr>
          <w:rFonts w:ascii="Tahoma" w:eastAsia="Times New Roman" w:hAnsi="Tahoma" w:cs="Times New Roman"/>
          <w:color w:val="000000"/>
          <w:sz w:val="20"/>
          <w:szCs w:val="20"/>
          <w:lang w:eastAsia="fr-FR"/>
        </w:rPr>
        <w:t>- ICCR scoring (final)</w:t>
      </w:r>
    </w:p>
    <w:p w14:paraId="131E1F24" w14:textId="2DD8E488" w:rsidR="008021DD" w:rsidRPr="002D385F" w:rsidRDefault="002D385F" w:rsidP="002D385F">
      <w:pPr>
        <w:spacing w:after="0" w:line="240" w:lineRule="auto"/>
        <w:jc w:val="both"/>
        <w:rPr>
          <w:rFonts w:ascii="Tahoma" w:eastAsia="Times New Roman" w:hAnsi="Tahoma" w:cs="Times New Roman"/>
          <w:color w:val="000000"/>
          <w:sz w:val="18"/>
          <w:szCs w:val="18"/>
          <w:lang w:eastAsia="fr-FR"/>
        </w:rPr>
      </w:pPr>
      <w:r w:rsidRPr="002D385F">
        <w:rPr>
          <w:rFonts w:ascii="Tahoma" w:eastAsia="Times New Roman" w:hAnsi="Tahoma" w:cs="Times New Roman"/>
          <w:color w:val="000000"/>
          <w:sz w:val="20"/>
          <w:szCs w:val="20"/>
          <w:lang w:eastAsia="fr-FR"/>
        </w:rPr>
        <w:t>- P</w:t>
      </w:r>
      <w:r w:rsidR="008021DD" w:rsidRPr="002D385F">
        <w:rPr>
          <w:rFonts w:ascii="Tahoma" w:eastAsia="Times New Roman" w:hAnsi="Tahoma" w:cs="Times New Roman"/>
          <w:color w:val="000000"/>
          <w:sz w:val="20"/>
          <w:szCs w:val="20"/>
          <w:lang w:eastAsia="fr-FR"/>
        </w:rPr>
        <w:t>ublic reporting (final)</w:t>
      </w:r>
    </w:p>
    <w:p w14:paraId="059D5B09" w14:textId="77777777" w:rsidR="008021DD" w:rsidRPr="002D385F" w:rsidRDefault="008021DD" w:rsidP="002D385F">
      <w:pPr>
        <w:spacing w:after="0" w:line="240" w:lineRule="auto"/>
        <w:jc w:val="both"/>
        <w:rPr>
          <w:rFonts w:ascii="Tahoma" w:eastAsia="Times New Roman" w:hAnsi="Tahoma" w:cs="Times New Roman"/>
          <w:color w:val="000000"/>
          <w:sz w:val="18"/>
          <w:szCs w:val="18"/>
          <w:lang w:eastAsia="fr-FR"/>
        </w:rPr>
      </w:pPr>
      <w:r w:rsidRPr="002D385F">
        <w:rPr>
          <w:rFonts w:ascii="Tahoma" w:eastAsia="Times New Roman" w:hAnsi="Tahoma" w:cs="Times New Roman"/>
          <w:color w:val="000000"/>
          <w:sz w:val="20"/>
          <w:szCs w:val="20"/>
          <w:lang w:eastAsia="fr-FR"/>
        </w:rPr>
        <w:t>- PSI</w:t>
      </w:r>
    </w:p>
    <w:p w14:paraId="00BA092B" w14:textId="1D705941" w:rsidR="008021DD" w:rsidRPr="002D385F" w:rsidRDefault="002D385F" w:rsidP="002D385F">
      <w:pPr>
        <w:spacing w:after="0" w:line="240" w:lineRule="auto"/>
        <w:jc w:val="both"/>
        <w:rPr>
          <w:rFonts w:ascii="Tahoma" w:eastAsia="Times New Roman" w:hAnsi="Tahoma" w:cs="Times New Roman"/>
          <w:color w:val="000000"/>
          <w:sz w:val="18"/>
          <w:szCs w:val="18"/>
          <w:lang w:eastAsia="fr-FR"/>
        </w:rPr>
      </w:pPr>
      <w:r w:rsidRPr="002D385F">
        <w:rPr>
          <w:rFonts w:ascii="Tahoma" w:eastAsia="Times New Roman" w:hAnsi="Tahoma" w:cs="Times New Roman"/>
          <w:color w:val="000000"/>
          <w:sz w:val="20"/>
          <w:szCs w:val="20"/>
          <w:lang w:eastAsia="fr-FR"/>
        </w:rPr>
        <w:t>- L</w:t>
      </w:r>
      <w:r w:rsidR="008021DD" w:rsidRPr="002D385F">
        <w:rPr>
          <w:rFonts w:ascii="Tahoma" w:eastAsia="Times New Roman" w:hAnsi="Tahoma" w:cs="Times New Roman"/>
          <w:color w:val="000000"/>
          <w:sz w:val="20"/>
          <w:szCs w:val="20"/>
          <w:lang w:eastAsia="fr-FR"/>
        </w:rPr>
        <w:t>ate payments </w:t>
      </w:r>
    </w:p>
    <w:p w14:paraId="64415C68" w14:textId="42BFD499" w:rsidR="00F21460" w:rsidRPr="002D385F" w:rsidRDefault="008021DD" w:rsidP="002D385F">
      <w:pPr>
        <w:spacing w:after="0" w:line="240" w:lineRule="auto"/>
        <w:jc w:val="both"/>
        <w:rPr>
          <w:rFonts w:ascii="Tahoma" w:eastAsia="Times New Roman" w:hAnsi="Tahoma" w:cs="Times New Roman"/>
          <w:color w:val="000000"/>
          <w:sz w:val="20"/>
          <w:szCs w:val="20"/>
          <w:lang w:eastAsia="fr-FR"/>
        </w:rPr>
      </w:pPr>
      <w:r w:rsidRPr="002D385F">
        <w:rPr>
          <w:rFonts w:ascii="Tahoma" w:eastAsia="Times New Roman" w:hAnsi="Tahoma" w:cs="Times New Roman"/>
          <w:color w:val="000000"/>
          <w:sz w:val="20"/>
          <w:szCs w:val="20"/>
          <w:lang w:eastAsia="fr-FR"/>
        </w:rPr>
        <w:t>- Athens preparation </w:t>
      </w:r>
    </w:p>
    <w:p w14:paraId="1246D5CF" w14:textId="77777777" w:rsidR="008021DD" w:rsidRPr="002D385F" w:rsidRDefault="008021DD" w:rsidP="002D385F">
      <w:pPr>
        <w:spacing w:after="0" w:line="240" w:lineRule="auto"/>
        <w:jc w:val="both"/>
        <w:rPr>
          <w:rFonts w:ascii="Tahoma" w:eastAsia="Times New Roman" w:hAnsi="Tahoma" w:cs="Times New Roman"/>
          <w:color w:val="000000"/>
          <w:sz w:val="20"/>
          <w:szCs w:val="20"/>
          <w:lang w:eastAsia="fr-FR"/>
        </w:rPr>
      </w:pPr>
    </w:p>
    <w:p w14:paraId="42851B06" w14:textId="77777777" w:rsidR="008021DD" w:rsidRPr="002D385F" w:rsidRDefault="008021DD" w:rsidP="002D385F">
      <w:pPr>
        <w:spacing w:after="0" w:line="240" w:lineRule="auto"/>
        <w:jc w:val="both"/>
        <w:rPr>
          <w:rFonts w:ascii="Tahoma" w:eastAsia="Times New Roman" w:hAnsi="Tahoma" w:cs="Times New Roman"/>
          <w:color w:val="000000"/>
          <w:sz w:val="18"/>
          <w:szCs w:val="18"/>
          <w:lang w:eastAsia="fr-FR"/>
        </w:rPr>
      </w:pPr>
    </w:p>
    <w:p w14:paraId="7B06FD0F" w14:textId="77777777" w:rsidR="008021DD" w:rsidRPr="002D385F" w:rsidRDefault="008021DD" w:rsidP="002D385F">
      <w:pPr>
        <w:spacing w:after="0" w:line="240" w:lineRule="auto"/>
        <w:jc w:val="both"/>
        <w:rPr>
          <w:rFonts w:ascii="Calibri" w:hAnsi="Calibri" w:cs="Times New Roman"/>
          <w:b/>
          <w:color w:val="000000"/>
          <w:lang w:eastAsia="fr-FR"/>
        </w:rPr>
      </w:pPr>
      <w:r w:rsidRPr="002D385F">
        <w:rPr>
          <w:b/>
        </w:rPr>
        <w:t>1.</w:t>
      </w:r>
      <w:r w:rsidRPr="002D385F">
        <w:rPr>
          <w:rFonts w:ascii="Calibri" w:hAnsi="Calibri" w:cs="Times New Roman"/>
          <w:b/>
          <w:color w:val="000000"/>
          <w:lang w:eastAsia="fr-FR"/>
        </w:rPr>
        <w:t xml:space="preserve"> </w:t>
      </w:r>
      <w:r w:rsidRPr="002D385F">
        <w:rPr>
          <w:rFonts w:ascii="Tahoma" w:eastAsia="Times New Roman" w:hAnsi="Tahoma" w:cs="Times New Roman"/>
          <w:b/>
          <w:color w:val="000000"/>
          <w:sz w:val="20"/>
          <w:szCs w:val="20"/>
          <w:lang w:eastAsia="fr-FR"/>
        </w:rPr>
        <w:t>ICCR scoring (final)</w:t>
      </w:r>
    </w:p>
    <w:p w14:paraId="076A9132" w14:textId="77777777" w:rsidR="008021DD" w:rsidRPr="002D385F" w:rsidRDefault="008021DD" w:rsidP="002D385F">
      <w:pPr>
        <w:jc w:val="both"/>
        <w:rPr>
          <w:rFonts w:ascii="Calibri" w:hAnsi="Calibri" w:cs="Times New Roman"/>
          <w:color w:val="000000"/>
          <w:lang w:eastAsia="fr-FR"/>
        </w:rPr>
      </w:pPr>
    </w:p>
    <w:p w14:paraId="544BCD12" w14:textId="673403FE" w:rsidR="008021DD" w:rsidRPr="002D385F" w:rsidRDefault="008021DD" w:rsidP="002D385F">
      <w:pPr>
        <w:jc w:val="both"/>
        <w:rPr>
          <w:rFonts w:eastAsia="Times New Roman" w:cs="Times New Roman"/>
          <w:color w:val="000000"/>
          <w:lang w:eastAsia="fr-FR"/>
        </w:rPr>
      </w:pPr>
      <w:r w:rsidRPr="002D385F">
        <w:rPr>
          <w:rFonts w:ascii="Calibri" w:hAnsi="Calibri" w:cs="Times New Roman"/>
          <w:color w:val="000000"/>
          <w:lang w:eastAsia="fr-FR"/>
        </w:rPr>
        <w:t xml:space="preserve">A final document has been elaborated </w:t>
      </w:r>
      <w:r w:rsidR="00F82E61" w:rsidRPr="002D385F">
        <w:rPr>
          <w:rFonts w:ascii="Calibri" w:hAnsi="Calibri" w:cs="Times New Roman"/>
          <w:color w:val="000000"/>
          <w:lang w:eastAsia="fr-FR"/>
        </w:rPr>
        <w:t>(see Luis mail of July 17</w:t>
      </w:r>
      <w:r w:rsidR="00F82E61" w:rsidRPr="002D385F">
        <w:rPr>
          <w:rFonts w:ascii="Calibri" w:hAnsi="Calibri" w:cs="Times New Roman"/>
          <w:color w:val="000000"/>
          <w:vertAlign w:val="superscript"/>
          <w:lang w:eastAsia="fr-FR"/>
        </w:rPr>
        <w:t>th</w:t>
      </w:r>
      <w:r w:rsidR="00F82E61" w:rsidRPr="002D385F">
        <w:rPr>
          <w:rFonts w:ascii="Calibri" w:hAnsi="Calibri" w:cs="Times New Roman"/>
          <w:color w:val="000000"/>
          <w:lang w:eastAsia="fr-FR"/>
        </w:rPr>
        <w:t xml:space="preserve">) </w:t>
      </w:r>
      <w:r w:rsidRPr="002D385F">
        <w:rPr>
          <w:rFonts w:ascii="Calibri" w:hAnsi="Calibri" w:cs="Times New Roman"/>
          <w:color w:val="000000"/>
          <w:lang w:eastAsia="fr-FR"/>
        </w:rPr>
        <w:t xml:space="preserve">based of the exchanges of the previous meetings and </w:t>
      </w:r>
      <w:r w:rsidR="00F82E61" w:rsidRPr="002D385F">
        <w:rPr>
          <w:rFonts w:ascii="Calibri" w:hAnsi="Calibri" w:cs="Times New Roman"/>
          <w:color w:val="000000"/>
          <w:lang w:eastAsia="fr-FR"/>
        </w:rPr>
        <w:t>e-mails</w:t>
      </w:r>
      <w:r w:rsidRPr="002D385F">
        <w:rPr>
          <w:rFonts w:cs="Times New Roman"/>
          <w:color w:val="000000"/>
          <w:lang w:eastAsia="fr-FR"/>
        </w:rPr>
        <w:t xml:space="preserve">. </w:t>
      </w:r>
      <w:r w:rsidRPr="002D385F">
        <w:rPr>
          <w:rFonts w:eastAsia="Times New Roman" w:cs="Times New Roman"/>
          <w:color w:val="000000"/>
          <w:lang w:eastAsia="fr-FR"/>
        </w:rPr>
        <w:t>An introduction specifies the positioning of Rating versus Scoring whil</w:t>
      </w:r>
      <w:r w:rsidR="00F82E61" w:rsidRPr="002D385F">
        <w:rPr>
          <w:rFonts w:eastAsia="Times New Roman" w:cs="Times New Roman"/>
          <w:color w:val="000000"/>
          <w:lang w:eastAsia="fr-FR"/>
        </w:rPr>
        <w:t>e details on scoring activity are</w:t>
      </w:r>
      <w:r w:rsidRPr="002D385F">
        <w:rPr>
          <w:rFonts w:eastAsia="Times New Roman" w:cs="Times New Roman"/>
          <w:color w:val="000000"/>
          <w:lang w:eastAsia="fr-FR"/>
        </w:rPr>
        <w:t xml:space="preserve"> displayed under a single column format.</w:t>
      </w:r>
      <w:r w:rsidR="00310919" w:rsidRPr="002D385F">
        <w:rPr>
          <w:rFonts w:eastAsia="Times New Roman" w:cs="Times New Roman"/>
          <w:color w:val="000000"/>
          <w:lang w:eastAsia="fr-FR"/>
        </w:rPr>
        <w:t xml:space="preserve"> Luis</w:t>
      </w:r>
      <w:r w:rsidR="00F82E61" w:rsidRPr="002D385F">
        <w:rPr>
          <w:rFonts w:eastAsia="Times New Roman" w:cs="Times New Roman"/>
          <w:color w:val="000000"/>
          <w:lang w:eastAsia="fr-FR"/>
        </w:rPr>
        <w:t xml:space="preserve"> recalled that such</w:t>
      </w:r>
      <w:r w:rsidR="00310919" w:rsidRPr="002D385F">
        <w:rPr>
          <w:rFonts w:eastAsia="Times New Roman" w:cs="Times New Roman"/>
          <w:color w:val="000000"/>
          <w:lang w:eastAsia="fr-FR"/>
        </w:rPr>
        <w:t xml:space="preserve"> document does not address exactly the topic as expected by the ICCR working group, nevertheless it is a good start and more </w:t>
      </w:r>
      <w:r w:rsidR="00F82E61" w:rsidRPr="002D385F">
        <w:rPr>
          <w:rFonts w:eastAsia="Times New Roman" w:cs="Times New Roman"/>
          <w:color w:val="000000"/>
          <w:lang w:eastAsia="fr-FR"/>
        </w:rPr>
        <w:t>opportunities will rise later</w:t>
      </w:r>
      <w:r w:rsidR="00310919" w:rsidRPr="002D385F">
        <w:rPr>
          <w:rFonts w:eastAsia="Times New Roman" w:cs="Times New Roman"/>
          <w:color w:val="000000"/>
          <w:lang w:eastAsia="fr-FR"/>
        </w:rPr>
        <w:t xml:space="preserve"> to fine tune the documentation.</w:t>
      </w:r>
    </w:p>
    <w:p w14:paraId="3D6C2753" w14:textId="77EA3B27" w:rsidR="00310919" w:rsidRPr="002D385F" w:rsidRDefault="00310919" w:rsidP="002D385F">
      <w:pPr>
        <w:jc w:val="both"/>
        <w:rPr>
          <w:rFonts w:eastAsia="Times New Roman" w:cs="Times New Roman"/>
          <w:color w:val="000000"/>
          <w:lang w:eastAsia="fr-FR"/>
        </w:rPr>
      </w:pPr>
      <w:r w:rsidRPr="002D385F">
        <w:rPr>
          <w:rFonts w:eastAsia="Times New Roman" w:cs="Times New Roman"/>
          <w:color w:val="000000"/>
          <w:lang w:eastAsia="fr-FR"/>
        </w:rPr>
        <w:t xml:space="preserve">Matteo raised again the point on CRIF preference for a 2 columns document including a detailed information on Rating but agree to </w:t>
      </w:r>
      <w:r w:rsidR="00D44120" w:rsidRPr="002D385F">
        <w:rPr>
          <w:rFonts w:eastAsia="Times New Roman" w:cs="Times New Roman"/>
          <w:color w:val="000000"/>
          <w:lang w:eastAsia="fr-FR"/>
        </w:rPr>
        <w:t>adopt the group decision. The issue about “Ratings” sold by BI providers is always touchy and Claire recalled that European Central Banks are perfectly aware of the difference between Scoring and Rating while ESMA is strictly controlling the respect of the rules regarding Rating activ</w:t>
      </w:r>
      <w:r w:rsidR="00A1464C" w:rsidRPr="002D385F">
        <w:rPr>
          <w:rFonts w:eastAsia="Times New Roman" w:cs="Times New Roman"/>
          <w:color w:val="000000"/>
          <w:lang w:eastAsia="fr-FR"/>
        </w:rPr>
        <w:t>ity and does not support</w:t>
      </w:r>
      <w:r w:rsidR="00D44120" w:rsidRPr="002D385F">
        <w:rPr>
          <w:rFonts w:eastAsia="Times New Roman" w:cs="Times New Roman"/>
          <w:color w:val="000000"/>
          <w:lang w:eastAsia="fr-FR"/>
        </w:rPr>
        <w:t xml:space="preserve"> the concept of Rating elaborated by BI providers… This environment clearly should lead us to adopt a low profile in this Scoring – Rating study if we don’t want regulators to look again at our activities. Mark is also of the opinion to keep it simple…</w:t>
      </w:r>
      <w:r w:rsidR="00A1464C" w:rsidRPr="002D385F">
        <w:rPr>
          <w:rFonts w:eastAsia="Times New Roman" w:cs="Times New Roman"/>
          <w:color w:val="000000"/>
          <w:lang w:eastAsia="fr-FR"/>
        </w:rPr>
        <w:t>and Claire stated that an important point to develop is to score the sole proprietorship’s as businesses when banks always consider them as private persons.</w:t>
      </w:r>
    </w:p>
    <w:p w14:paraId="313F83AB" w14:textId="7A1CDEAA" w:rsidR="00310919" w:rsidRPr="002D385F" w:rsidRDefault="00A1464C" w:rsidP="002D385F">
      <w:pPr>
        <w:jc w:val="both"/>
        <w:rPr>
          <w:rFonts w:eastAsia="Times New Roman" w:cs="Times New Roman"/>
          <w:color w:val="000000"/>
          <w:lang w:eastAsia="fr-FR"/>
        </w:rPr>
      </w:pPr>
      <w:r w:rsidRPr="002D385F">
        <w:rPr>
          <w:rFonts w:eastAsia="Times New Roman" w:cs="Times New Roman"/>
          <w:color w:val="000000"/>
          <w:lang w:eastAsia="fr-FR"/>
        </w:rPr>
        <w:lastRenderedPageBreak/>
        <w:t xml:space="preserve">Bernie </w:t>
      </w:r>
      <w:r w:rsidR="00F82E61" w:rsidRPr="002D385F">
        <w:rPr>
          <w:rFonts w:eastAsia="Times New Roman" w:cs="Times New Roman"/>
          <w:color w:val="000000"/>
          <w:lang w:eastAsia="fr-FR"/>
        </w:rPr>
        <w:t xml:space="preserve">confirmed that next ICCR meeting on Scoring issues being in October, we are in a good timing while Luis mentioned that currently ICCR was silent and we had to see how ALACRED (Chair) will steer the working group </w:t>
      </w:r>
      <w:proofErr w:type="gramStart"/>
      <w:r w:rsidR="00F82E61" w:rsidRPr="002D385F">
        <w:rPr>
          <w:rFonts w:eastAsia="Times New Roman" w:cs="Times New Roman"/>
          <w:color w:val="000000"/>
          <w:lang w:eastAsia="fr-FR"/>
        </w:rPr>
        <w:t>works..</w:t>
      </w:r>
      <w:proofErr w:type="gramEnd"/>
      <w:r w:rsidR="00F82E61" w:rsidRPr="002D385F">
        <w:rPr>
          <w:rFonts w:eastAsia="Times New Roman" w:cs="Times New Roman"/>
          <w:color w:val="000000"/>
          <w:lang w:eastAsia="fr-FR"/>
        </w:rPr>
        <w:t xml:space="preserve"> </w:t>
      </w:r>
      <w:r w:rsidR="00310919" w:rsidRPr="002D385F">
        <w:rPr>
          <w:rFonts w:eastAsia="Times New Roman" w:cs="Times New Roman"/>
          <w:color w:val="000000"/>
          <w:lang w:eastAsia="fr-FR"/>
        </w:rPr>
        <w:t xml:space="preserve"> </w:t>
      </w:r>
    </w:p>
    <w:p w14:paraId="14B80C99" w14:textId="24C5DB62" w:rsidR="00CF23A4" w:rsidRPr="002D385F" w:rsidRDefault="00F21460" w:rsidP="002D385F">
      <w:pPr>
        <w:jc w:val="both"/>
        <w:rPr>
          <w:rFonts w:ascii="Tahoma" w:eastAsia="Times New Roman" w:hAnsi="Tahoma" w:cs="Times New Roman"/>
          <w:b/>
          <w:color w:val="000000"/>
          <w:sz w:val="20"/>
          <w:szCs w:val="20"/>
          <w:lang w:eastAsia="fr-FR"/>
        </w:rPr>
      </w:pPr>
      <w:r w:rsidRPr="002D385F">
        <w:rPr>
          <w:b/>
        </w:rPr>
        <w:t xml:space="preserve">2. </w:t>
      </w:r>
      <w:r w:rsidR="00F82E61" w:rsidRPr="002D385F">
        <w:rPr>
          <w:rFonts w:ascii="Tahoma" w:eastAsia="Times New Roman" w:hAnsi="Tahoma" w:cs="Times New Roman"/>
          <w:b/>
          <w:color w:val="000000"/>
          <w:sz w:val="20"/>
          <w:szCs w:val="20"/>
          <w:lang w:eastAsia="fr-FR"/>
        </w:rPr>
        <w:t>Public reporting (final)</w:t>
      </w:r>
    </w:p>
    <w:p w14:paraId="557E13B8" w14:textId="244325CD" w:rsidR="00F82E61" w:rsidRPr="002D385F" w:rsidRDefault="00F82E61" w:rsidP="002D385F">
      <w:pPr>
        <w:widowControl w:val="0"/>
        <w:autoSpaceDE w:val="0"/>
        <w:autoSpaceDN w:val="0"/>
        <w:adjustRightInd w:val="0"/>
        <w:spacing w:after="0" w:line="240" w:lineRule="auto"/>
        <w:jc w:val="both"/>
        <w:rPr>
          <w:rFonts w:cs="Times New Roman"/>
          <w:color w:val="000000"/>
          <w:lang w:eastAsia="fr-FR"/>
        </w:rPr>
      </w:pPr>
      <w:r w:rsidRPr="002D385F">
        <w:rPr>
          <w:rFonts w:eastAsia="Times New Roman" w:cs="Times New Roman"/>
          <w:color w:val="000000"/>
          <w:lang w:eastAsia="fr-FR"/>
        </w:rPr>
        <w:t>Stephanie</w:t>
      </w:r>
      <w:r w:rsidR="00166525" w:rsidRPr="002D385F">
        <w:rPr>
          <w:rFonts w:eastAsia="Times New Roman" w:cs="Times New Roman"/>
          <w:color w:val="000000"/>
          <w:lang w:eastAsia="fr-FR"/>
        </w:rPr>
        <w:t xml:space="preserve"> distributed by mail the last version of the comments</w:t>
      </w:r>
      <w:r w:rsidRPr="002D385F">
        <w:rPr>
          <w:rFonts w:eastAsia="Times New Roman" w:cs="Times New Roman"/>
          <w:color w:val="000000"/>
          <w:lang w:eastAsia="fr-FR"/>
        </w:rPr>
        <w:t xml:space="preserve"> </w:t>
      </w:r>
      <w:r w:rsidR="00166525" w:rsidRPr="002D385F">
        <w:rPr>
          <w:rFonts w:eastAsia="Times New Roman" w:cs="Times New Roman"/>
          <w:color w:val="000000"/>
          <w:lang w:eastAsia="fr-FR"/>
        </w:rPr>
        <w:t>encapsulated into the “</w:t>
      </w:r>
      <w:r w:rsidR="00166525" w:rsidRPr="002D385F">
        <w:rPr>
          <w:rFonts w:cs="P˚ˆø∑Á"/>
          <w:color w:val="333333"/>
        </w:rPr>
        <w:t>Fitness check on the EU framework for public reporting by companies</w:t>
      </w:r>
      <w:r w:rsidR="00166525" w:rsidRPr="002D385F">
        <w:rPr>
          <w:rFonts w:cs="Times New Roman"/>
          <w:color w:val="000000"/>
          <w:lang w:eastAsia="fr-FR"/>
        </w:rPr>
        <w:t>” consultation. Everyone agreed and green line was given for sending it to Brussels</w:t>
      </w:r>
    </w:p>
    <w:p w14:paraId="3F0DF85F" w14:textId="77777777" w:rsidR="00166525" w:rsidRPr="002D385F" w:rsidRDefault="00166525" w:rsidP="002D385F">
      <w:pPr>
        <w:widowControl w:val="0"/>
        <w:autoSpaceDE w:val="0"/>
        <w:autoSpaceDN w:val="0"/>
        <w:adjustRightInd w:val="0"/>
        <w:spacing w:after="0" w:line="240" w:lineRule="auto"/>
        <w:jc w:val="both"/>
        <w:rPr>
          <w:rFonts w:cs="P˚ˆø∑Á"/>
          <w:color w:val="333333"/>
        </w:rPr>
      </w:pPr>
    </w:p>
    <w:p w14:paraId="5B2C0C7D" w14:textId="085F5F24" w:rsidR="00636DC9" w:rsidRPr="002D385F" w:rsidRDefault="00636DC9" w:rsidP="002D385F">
      <w:pPr>
        <w:jc w:val="both"/>
        <w:rPr>
          <w:rFonts w:ascii="Tahoma" w:eastAsia="Times New Roman" w:hAnsi="Tahoma" w:cs="Times New Roman"/>
          <w:b/>
          <w:color w:val="000000"/>
          <w:sz w:val="20"/>
          <w:szCs w:val="20"/>
          <w:lang w:eastAsia="fr-FR"/>
        </w:rPr>
      </w:pPr>
      <w:r w:rsidRPr="002D385F">
        <w:rPr>
          <w:b/>
        </w:rPr>
        <w:t xml:space="preserve">3. </w:t>
      </w:r>
      <w:r w:rsidR="00166525" w:rsidRPr="002D385F">
        <w:rPr>
          <w:rFonts w:ascii="Tahoma" w:eastAsia="Times New Roman" w:hAnsi="Tahoma" w:cs="Times New Roman"/>
          <w:b/>
          <w:color w:val="000000"/>
          <w:sz w:val="20"/>
          <w:szCs w:val="20"/>
          <w:lang w:eastAsia="fr-FR"/>
        </w:rPr>
        <w:t>PSI</w:t>
      </w:r>
    </w:p>
    <w:p w14:paraId="022B8433" w14:textId="3F952613" w:rsidR="00D17D9B" w:rsidRPr="002D385F" w:rsidRDefault="00D17D9B" w:rsidP="002D385F">
      <w:pPr>
        <w:pStyle w:val="Default"/>
        <w:jc w:val="both"/>
        <w:rPr>
          <w:rFonts w:asciiTheme="minorHAnsi" w:hAnsiTheme="minorHAnsi"/>
          <w:sz w:val="22"/>
          <w:szCs w:val="22"/>
          <w:lang w:val="en-GB"/>
        </w:rPr>
      </w:pPr>
      <w:r w:rsidRPr="002D385F">
        <w:rPr>
          <w:rFonts w:asciiTheme="minorHAnsi" w:eastAsia="Times New Roman" w:hAnsiTheme="minorHAnsi"/>
          <w:sz w:val="22"/>
          <w:szCs w:val="22"/>
          <w:lang w:val="en-GB" w:eastAsia="fr-FR"/>
        </w:rPr>
        <w:t xml:space="preserve">Mrs </w:t>
      </w:r>
      <w:proofErr w:type="spellStart"/>
      <w:r w:rsidRPr="002D385F">
        <w:rPr>
          <w:rFonts w:asciiTheme="minorHAnsi" w:eastAsia="Times New Roman" w:hAnsiTheme="minorHAnsi"/>
          <w:sz w:val="22"/>
          <w:szCs w:val="22"/>
          <w:lang w:val="en-GB" w:eastAsia="fr-FR"/>
        </w:rPr>
        <w:t>julia</w:t>
      </w:r>
      <w:proofErr w:type="spellEnd"/>
      <w:r w:rsidRPr="002D385F">
        <w:rPr>
          <w:rFonts w:asciiTheme="minorHAnsi" w:eastAsia="Times New Roman" w:hAnsiTheme="minorHAnsi"/>
          <w:sz w:val="22"/>
          <w:szCs w:val="22"/>
          <w:lang w:val="en-GB" w:eastAsia="fr-FR"/>
        </w:rPr>
        <w:t xml:space="preserve"> Reda is Rapporteur for opinion of IMCO </w:t>
      </w:r>
      <w:r w:rsidRPr="002D385F">
        <w:rPr>
          <w:rFonts w:asciiTheme="minorHAnsi" w:hAnsiTheme="minorHAnsi"/>
          <w:sz w:val="22"/>
          <w:szCs w:val="22"/>
          <w:lang w:val="en-GB"/>
        </w:rPr>
        <w:t>on the proposal recasting the directive of the European Parliament and of the Council on the re-use of public sector information.</w:t>
      </w:r>
      <w:r w:rsidR="00A24784" w:rsidRPr="002D385F">
        <w:rPr>
          <w:rFonts w:asciiTheme="minorHAnsi" w:hAnsiTheme="minorHAnsi"/>
          <w:sz w:val="22"/>
          <w:szCs w:val="22"/>
          <w:lang w:val="en-GB"/>
        </w:rPr>
        <w:t xml:space="preserve"> A good point is she listed Trade Register as High value data set. Even if this document is “only” an opinion report and finally it will be ITRE and not IMCO to decide, we may consider this position as a positive signal.</w:t>
      </w:r>
    </w:p>
    <w:p w14:paraId="71EA2B89" w14:textId="6F0BF656" w:rsidR="00A24784" w:rsidRPr="002D385F" w:rsidRDefault="00A24784" w:rsidP="002D385F">
      <w:pPr>
        <w:pStyle w:val="Default"/>
        <w:jc w:val="both"/>
        <w:rPr>
          <w:rFonts w:asciiTheme="minorHAnsi" w:hAnsiTheme="minorHAnsi"/>
          <w:sz w:val="22"/>
          <w:szCs w:val="22"/>
          <w:lang w:val="en-GB"/>
        </w:rPr>
      </w:pPr>
      <w:r w:rsidRPr="002D385F">
        <w:rPr>
          <w:rFonts w:asciiTheme="minorHAnsi" w:hAnsiTheme="minorHAnsi"/>
          <w:sz w:val="22"/>
          <w:szCs w:val="22"/>
          <w:lang w:val="en-GB"/>
        </w:rPr>
        <w:t xml:space="preserve">We could also (even is time is running) consider meeting them and open a dialogue but only after </w:t>
      </w:r>
      <w:r w:rsidR="00322C76" w:rsidRPr="002D385F">
        <w:rPr>
          <w:rFonts w:asciiTheme="minorHAnsi" w:hAnsiTheme="minorHAnsi"/>
          <w:sz w:val="22"/>
          <w:szCs w:val="22"/>
          <w:lang w:val="en-GB"/>
        </w:rPr>
        <w:t>finalizing our own position…</w:t>
      </w:r>
    </w:p>
    <w:p w14:paraId="38F626EC" w14:textId="7D0BBC37" w:rsidR="00322C76" w:rsidRPr="002D385F" w:rsidRDefault="00322C76" w:rsidP="002D385F">
      <w:pPr>
        <w:pStyle w:val="Default"/>
        <w:jc w:val="both"/>
        <w:rPr>
          <w:rFonts w:asciiTheme="minorHAnsi" w:hAnsiTheme="minorHAnsi"/>
          <w:sz w:val="22"/>
          <w:szCs w:val="22"/>
          <w:lang w:val="en-GB"/>
        </w:rPr>
      </w:pPr>
      <w:r w:rsidRPr="002D385F">
        <w:rPr>
          <w:rFonts w:asciiTheme="minorHAnsi" w:hAnsiTheme="minorHAnsi"/>
          <w:sz w:val="22"/>
          <w:szCs w:val="22"/>
          <w:lang w:val="en-GB"/>
        </w:rPr>
        <w:t>Claire said we have to bare in mind we want coordinated accesses conditions to t</w:t>
      </w:r>
      <w:r w:rsidR="002D385F">
        <w:rPr>
          <w:rFonts w:asciiTheme="minorHAnsi" w:hAnsiTheme="minorHAnsi"/>
          <w:sz w:val="22"/>
          <w:szCs w:val="22"/>
          <w:lang w:val="en-GB"/>
        </w:rPr>
        <w:t>he Data but at the same time</w:t>
      </w:r>
      <w:r w:rsidRPr="002D385F">
        <w:rPr>
          <w:rFonts w:asciiTheme="minorHAnsi" w:hAnsiTheme="minorHAnsi"/>
          <w:sz w:val="22"/>
          <w:szCs w:val="22"/>
          <w:lang w:val="en-GB"/>
        </w:rPr>
        <w:t xml:space="preserve"> BRIS (business register info system) may become an open data file so we need to read carefully the draft… as we may consider it as an opportunity or a </w:t>
      </w:r>
      <w:proofErr w:type="gramStart"/>
      <w:r w:rsidRPr="002D385F">
        <w:rPr>
          <w:rFonts w:asciiTheme="minorHAnsi" w:hAnsiTheme="minorHAnsi"/>
          <w:sz w:val="22"/>
          <w:szCs w:val="22"/>
          <w:lang w:val="en-GB"/>
        </w:rPr>
        <w:t>threat!.</w:t>
      </w:r>
      <w:proofErr w:type="gramEnd"/>
      <w:r w:rsidRPr="002D385F">
        <w:rPr>
          <w:rFonts w:asciiTheme="minorHAnsi" w:hAnsiTheme="minorHAnsi"/>
          <w:sz w:val="22"/>
          <w:szCs w:val="22"/>
          <w:lang w:val="en-GB"/>
        </w:rPr>
        <w:t xml:space="preserve"> Success will also be very much dependant of an agreement amongst MS. This leads us to the discussion on the Directive to Data Access (prior to the content) as it won’t mean anything if there is comparable data </w:t>
      </w:r>
      <w:r w:rsidR="00BD74D7" w:rsidRPr="002D385F">
        <w:rPr>
          <w:rFonts w:asciiTheme="minorHAnsi" w:hAnsiTheme="minorHAnsi"/>
          <w:sz w:val="22"/>
          <w:szCs w:val="22"/>
          <w:lang w:val="en-GB"/>
        </w:rPr>
        <w:t>accessible in all MS (see Claire mail of July 17</w:t>
      </w:r>
      <w:r w:rsidR="00BD74D7" w:rsidRPr="002D385F">
        <w:rPr>
          <w:rFonts w:asciiTheme="minorHAnsi" w:hAnsiTheme="minorHAnsi"/>
          <w:sz w:val="22"/>
          <w:szCs w:val="22"/>
          <w:vertAlign w:val="superscript"/>
          <w:lang w:val="en-GB"/>
        </w:rPr>
        <w:t>th</w:t>
      </w:r>
      <w:r w:rsidR="00BD74D7" w:rsidRPr="002D385F">
        <w:rPr>
          <w:rFonts w:asciiTheme="minorHAnsi" w:hAnsiTheme="minorHAnsi"/>
          <w:sz w:val="22"/>
          <w:szCs w:val="22"/>
          <w:lang w:val="en-GB"/>
        </w:rPr>
        <w:t xml:space="preserve"> on ESMA position for national reporting requirements, financial reporting, accounting directive amongst MS …)</w:t>
      </w:r>
    </w:p>
    <w:p w14:paraId="69B8CD4E" w14:textId="62B75D9F" w:rsidR="00BD74D7" w:rsidRPr="002D385F" w:rsidRDefault="00BD74D7" w:rsidP="002D385F">
      <w:pPr>
        <w:pStyle w:val="Default"/>
        <w:jc w:val="both"/>
        <w:rPr>
          <w:rFonts w:asciiTheme="minorHAnsi" w:hAnsiTheme="minorHAnsi"/>
          <w:sz w:val="22"/>
          <w:szCs w:val="22"/>
          <w:lang w:val="en-GB"/>
        </w:rPr>
      </w:pPr>
      <w:r w:rsidRPr="002D385F">
        <w:rPr>
          <w:rFonts w:asciiTheme="minorHAnsi" w:hAnsiTheme="minorHAnsi"/>
          <w:sz w:val="22"/>
          <w:szCs w:val="22"/>
          <w:lang w:val="en-GB"/>
        </w:rPr>
        <w:t>Current discussions focus on data availability but not yet o</w:t>
      </w:r>
      <w:r w:rsidR="002D385F">
        <w:rPr>
          <w:rFonts w:asciiTheme="minorHAnsi" w:hAnsiTheme="minorHAnsi"/>
          <w:sz w:val="22"/>
          <w:szCs w:val="22"/>
          <w:lang w:val="en-GB"/>
        </w:rPr>
        <w:t xml:space="preserve">n pricing and </w:t>
      </w:r>
      <w:r w:rsidRPr="002D385F">
        <w:rPr>
          <w:rFonts w:asciiTheme="minorHAnsi" w:hAnsiTheme="minorHAnsi"/>
          <w:sz w:val="22"/>
          <w:szCs w:val="22"/>
          <w:lang w:val="en-GB"/>
        </w:rPr>
        <w:t>competition issues may arise from a total f</w:t>
      </w:r>
      <w:r w:rsidR="002D385F">
        <w:rPr>
          <w:rFonts w:asciiTheme="minorHAnsi" w:hAnsiTheme="minorHAnsi"/>
          <w:sz w:val="22"/>
          <w:szCs w:val="22"/>
          <w:lang w:val="en-GB"/>
        </w:rPr>
        <w:t>ree of charge access to data! A</w:t>
      </w:r>
      <w:r w:rsidRPr="002D385F">
        <w:rPr>
          <w:rFonts w:asciiTheme="minorHAnsi" w:hAnsiTheme="minorHAnsi"/>
          <w:sz w:val="22"/>
          <w:szCs w:val="22"/>
          <w:lang w:val="en-GB"/>
        </w:rPr>
        <w:t>s well we must not lose sight on the question of the GDPR-personal data versus sole entrepreneurs…</w:t>
      </w:r>
    </w:p>
    <w:p w14:paraId="5454559B" w14:textId="71955566" w:rsidR="00BD74D7" w:rsidRPr="002D385F" w:rsidRDefault="00BD74D7" w:rsidP="002D385F">
      <w:pPr>
        <w:pStyle w:val="Default"/>
        <w:jc w:val="both"/>
        <w:rPr>
          <w:rFonts w:asciiTheme="minorHAnsi" w:hAnsiTheme="minorHAnsi"/>
          <w:sz w:val="22"/>
          <w:szCs w:val="22"/>
          <w:lang w:val="en-GB"/>
        </w:rPr>
      </w:pPr>
      <w:r w:rsidRPr="002D385F">
        <w:rPr>
          <w:rFonts w:asciiTheme="minorHAnsi" w:hAnsiTheme="minorHAnsi"/>
          <w:sz w:val="22"/>
          <w:szCs w:val="22"/>
          <w:lang w:val="en-GB"/>
        </w:rPr>
        <w:t xml:space="preserve">Luis confirmed the interest of this dialogue between Parliament and </w:t>
      </w:r>
      <w:r w:rsidR="001415FD" w:rsidRPr="002D385F">
        <w:rPr>
          <w:rFonts w:asciiTheme="minorHAnsi" w:hAnsiTheme="minorHAnsi"/>
          <w:sz w:val="22"/>
          <w:szCs w:val="22"/>
          <w:lang w:val="en-GB"/>
        </w:rPr>
        <w:t>Commission and we have to be present in the exchange at least before October</w:t>
      </w:r>
      <w:r w:rsidR="008F31CD">
        <w:rPr>
          <w:rFonts w:asciiTheme="minorHAnsi" w:hAnsiTheme="minorHAnsi"/>
          <w:sz w:val="22"/>
          <w:szCs w:val="22"/>
          <w:lang w:val="en-GB"/>
        </w:rPr>
        <w:t xml:space="preserve"> otherwise it would be too late</w:t>
      </w:r>
      <w:r w:rsidR="001415FD" w:rsidRPr="002D385F">
        <w:rPr>
          <w:rFonts w:asciiTheme="minorHAnsi" w:hAnsiTheme="minorHAnsi"/>
          <w:sz w:val="22"/>
          <w:szCs w:val="22"/>
          <w:lang w:val="en-GB"/>
        </w:rPr>
        <w:t>! Claire confirmed that next discussion within IMCO is planned for Sept 3</w:t>
      </w:r>
      <w:r w:rsidR="001415FD" w:rsidRPr="002D385F">
        <w:rPr>
          <w:rFonts w:asciiTheme="minorHAnsi" w:hAnsiTheme="minorHAnsi"/>
          <w:sz w:val="22"/>
          <w:szCs w:val="22"/>
          <w:vertAlign w:val="superscript"/>
          <w:lang w:val="en-GB"/>
        </w:rPr>
        <w:t>rd</w:t>
      </w:r>
      <w:r w:rsidR="001415FD" w:rsidRPr="002D385F">
        <w:rPr>
          <w:rFonts w:asciiTheme="minorHAnsi" w:hAnsiTheme="minorHAnsi"/>
          <w:sz w:val="22"/>
          <w:szCs w:val="22"/>
          <w:lang w:val="en-GB"/>
        </w:rPr>
        <w:t xml:space="preserve"> and we should take advantage of the positive attitude of Mrs Reda. It means that FEBIS should voice before end of August…</w:t>
      </w:r>
    </w:p>
    <w:p w14:paraId="0EE4D4A2" w14:textId="77777777" w:rsidR="00322C76" w:rsidRPr="002D385F" w:rsidRDefault="00322C76" w:rsidP="002D385F">
      <w:pPr>
        <w:pStyle w:val="Default"/>
        <w:jc w:val="both"/>
        <w:rPr>
          <w:rFonts w:asciiTheme="minorHAnsi" w:hAnsiTheme="minorHAnsi"/>
          <w:sz w:val="22"/>
          <w:szCs w:val="22"/>
          <w:lang w:val="en-GB"/>
        </w:rPr>
      </w:pPr>
    </w:p>
    <w:p w14:paraId="63667D37" w14:textId="77777777" w:rsidR="009E35FA" w:rsidRPr="002D385F" w:rsidRDefault="005F6CA0" w:rsidP="002D385F">
      <w:pPr>
        <w:jc w:val="both"/>
        <w:rPr>
          <w:rFonts w:ascii="Tahoma" w:eastAsia="Times New Roman" w:hAnsi="Tahoma" w:cs="Times New Roman"/>
          <w:b/>
          <w:color w:val="000000"/>
          <w:sz w:val="20"/>
          <w:szCs w:val="20"/>
          <w:lang w:eastAsia="fr-FR"/>
        </w:rPr>
      </w:pPr>
      <w:r w:rsidRPr="002D385F">
        <w:rPr>
          <w:rFonts w:ascii="Calibri" w:hAnsi="Calibri" w:cs="Times New Roman"/>
          <w:b/>
          <w:color w:val="000000"/>
          <w:lang w:eastAsia="fr-FR"/>
        </w:rPr>
        <w:t xml:space="preserve">4. </w:t>
      </w:r>
      <w:r w:rsidR="001415FD" w:rsidRPr="002D385F">
        <w:rPr>
          <w:rFonts w:ascii="Tahoma" w:eastAsia="Times New Roman" w:hAnsi="Tahoma" w:cs="Times New Roman"/>
          <w:b/>
          <w:color w:val="000000"/>
          <w:sz w:val="20"/>
          <w:szCs w:val="20"/>
          <w:lang w:eastAsia="fr-FR"/>
        </w:rPr>
        <w:t>Late payments</w:t>
      </w:r>
    </w:p>
    <w:p w14:paraId="44416B17" w14:textId="54BDCC0E" w:rsidR="00A66FBF" w:rsidRPr="002D385F" w:rsidRDefault="008F31CD" w:rsidP="008F31CD">
      <w:pPr>
        <w:spacing w:after="0"/>
        <w:jc w:val="both"/>
        <w:rPr>
          <w:rFonts w:ascii="Tahoma" w:eastAsia="Times New Roman" w:hAnsi="Tahoma" w:cs="Times New Roman"/>
          <w:color w:val="000000"/>
          <w:sz w:val="20"/>
          <w:szCs w:val="20"/>
          <w:lang w:eastAsia="fr-FR"/>
        </w:rPr>
      </w:pPr>
      <w:r>
        <w:rPr>
          <w:rFonts w:ascii="Tahoma" w:eastAsia="Times New Roman" w:hAnsi="Tahoma" w:cs="Times New Roman"/>
          <w:color w:val="000000"/>
          <w:sz w:val="20"/>
          <w:szCs w:val="20"/>
          <w:lang w:eastAsia="fr-FR"/>
        </w:rPr>
        <w:t>Public hearing took place on J</w:t>
      </w:r>
      <w:r w:rsidR="009E35FA" w:rsidRPr="002D385F">
        <w:rPr>
          <w:rFonts w:ascii="Tahoma" w:eastAsia="Times New Roman" w:hAnsi="Tahoma" w:cs="Times New Roman"/>
          <w:color w:val="000000"/>
          <w:sz w:val="20"/>
          <w:szCs w:val="20"/>
          <w:lang w:eastAsia="fr-FR"/>
        </w:rPr>
        <w:t>uly 12th</w:t>
      </w:r>
      <w:r w:rsidR="001415FD" w:rsidRPr="002D385F">
        <w:rPr>
          <w:rFonts w:ascii="Tahoma" w:eastAsia="Times New Roman" w:hAnsi="Tahoma" w:cs="Times New Roman"/>
          <w:color w:val="000000"/>
          <w:sz w:val="20"/>
          <w:szCs w:val="20"/>
          <w:lang w:eastAsia="fr-FR"/>
        </w:rPr>
        <w:t> </w:t>
      </w:r>
      <w:r w:rsidR="009E35FA" w:rsidRPr="002D385F">
        <w:rPr>
          <w:rFonts w:ascii="Tahoma" w:eastAsia="Times New Roman" w:hAnsi="Tahoma" w:cs="Times New Roman"/>
          <w:color w:val="000000"/>
          <w:sz w:val="20"/>
          <w:szCs w:val="20"/>
          <w:lang w:eastAsia="fr-FR"/>
        </w:rPr>
        <w:t>without us but thanks to Nathalie we got a fee back from Mr Hendrickx, UEAPME.</w:t>
      </w:r>
    </w:p>
    <w:p w14:paraId="59838732" w14:textId="2E5283C5" w:rsidR="00636DC9" w:rsidRPr="002D385F" w:rsidRDefault="009E35FA" w:rsidP="008F31CD">
      <w:pPr>
        <w:spacing w:after="0"/>
        <w:jc w:val="both"/>
        <w:rPr>
          <w:rFonts w:ascii="Tahoma" w:eastAsia="Times New Roman" w:hAnsi="Tahoma" w:cs="Times New Roman"/>
          <w:color w:val="000000"/>
          <w:sz w:val="20"/>
          <w:szCs w:val="20"/>
          <w:lang w:eastAsia="fr-FR"/>
        </w:rPr>
      </w:pPr>
      <w:r w:rsidRPr="002D385F">
        <w:rPr>
          <w:rFonts w:ascii="Tahoma" w:eastAsia="Times New Roman" w:hAnsi="Tahoma" w:cs="Times New Roman"/>
          <w:color w:val="000000"/>
          <w:sz w:val="20"/>
          <w:szCs w:val="20"/>
          <w:lang w:eastAsia="fr-FR"/>
        </w:rPr>
        <w:t xml:space="preserve">As usual it seems that participants got a very </w:t>
      </w:r>
      <w:r w:rsidR="00A66FBF" w:rsidRPr="002D385F">
        <w:rPr>
          <w:rFonts w:ascii="Tahoma" w:eastAsia="Times New Roman" w:hAnsi="Tahoma" w:cs="Times New Roman"/>
          <w:color w:val="000000"/>
          <w:sz w:val="20"/>
          <w:szCs w:val="20"/>
          <w:lang w:eastAsia="fr-FR"/>
        </w:rPr>
        <w:t>distorted image of</w:t>
      </w:r>
      <w:r w:rsidRPr="002D385F">
        <w:rPr>
          <w:rFonts w:ascii="Tahoma" w:eastAsia="Times New Roman" w:hAnsi="Tahoma" w:cs="Times New Roman"/>
          <w:color w:val="000000"/>
          <w:sz w:val="20"/>
          <w:szCs w:val="20"/>
          <w:lang w:eastAsia="fr-FR"/>
        </w:rPr>
        <w:t xml:space="preserve"> </w:t>
      </w:r>
      <w:r w:rsidR="00A66FBF" w:rsidRPr="002D385F">
        <w:rPr>
          <w:rFonts w:ascii="Tahoma" w:eastAsia="Times New Roman" w:hAnsi="Tahoma" w:cs="Times New Roman"/>
          <w:color w:val="000000"/>
          <w:sz w:val="20"/>
          <w:szCs w:val="20"/>
          <w:lang w:eastAsia="fr-FR"/>
        </w:rPr>
        <w:t>the role of information (everything is for free</w:t>
      </w:r>
      <w:r w:rsidR="008F31CD">
        <w:rPr>
          <w:rFonts w:ascii="Tahoma" w:eastAsia="Times New Roman" w:hAnsi="Tahoma" w:cs="Times New Roman"/>
          <w:color w:val="000000"/>
          <w:sz w:val="20"/>
          <w:szCs w:val="20"/>
          <w:lang w:eastAsia="fr-FR"/>
        </w:rPr>
        <w:t>…</w:t>
      </w:r>
      <w:r w:rsidR="00A66FBF" w:rsidRPr="002D385F">
        <w:rPr>
          <w:rFonts w:ascii="Tahoma" w:eastAsia="Times New Roman" w:hAnsi="Tahoma" w:cs="Times New Roman"/>
          <w:color w:val="000000"/>
          <w:sz w:val="20"/>
          <w:szCs w:val="20"/>
          <w:lang w:eastAsia="fr-FR"/>
        </w:rPr>
        <w:t>) and disregard the services that BI providers can deliver in such matter.</w:t>
      </w:r>
    </w:p>
    <w:p w14:paraId="103A2FD3" w14:textId="2E95F249" w:rsidR="00A66FBF" w:rsidRPr="002D385F" w:rsidRDefault="00A66FBF" w:rsidP="008F31CD">
      <w:pPr>
        <w:spacing w:after="0"/>
        <w:jc w:val="both"/>
        <w:rPr>
          <w:rFonts w:ascii="Tahoma" w:eastAsia="Times New Roman" w:hAnsi="Tahoma" w:cs="Times New Roman"/>
          <w:color w:val="000000"/>
          <w:sz w:val="20"/>
          <w:szCs w:val="20"/>
          <w:lang w:eastAsia="fr-FR"/>
        </w:rPr>
      </w:pPr>
      <w:r w:rsidRPr="002D385F">
        <w:rPr>
          <w:rFonts w:ascii="Tahoma" w:eastAsia="Times New Roman" w:hAnsi="Tahoma" w:cs="Times New Roman"/>
          <w:color w:val="000000"/>
          <w:sz w:val="20"/>
          <w:szCs w:val="20"/>
          <w:lang w:eastAsia="fr-FR"/>
        </w:rPr>
        <w:t xml:space="preserve">Claire suggests approaching IMCO representatives to better inform them on the role we can play. The risk may be that negotiations focus only on large providers - customers business and </w:t>
      </w:r>
      <w:r w:rsidR="00797B6B" w:rsidRPr="002D385F">
        <w:rPr>
          <w:rFonts w:ascii="Tahoma" w:eastAsia="Times New Roman" w:hAnsi="Tahoma" w:cs="Times New Roman"/>
          <w:color w:val="000000"/>
          <w:sz w:val="20"/>
          <w:szCs w:val="20"/>
          <w:lang w:eastAsia="fr-FR"/>
        </w:rPr>
        <w:t>lead to recognize contractual freedom on payment delay</w:t>
      </w:r>
      <w:r w:rsidR="008F31CD">
        <w:rPr>
          <w:rFonts w:ascii="Tahoma" w:eastAsia="Times New Roman" w:hAnsi="Tahoma" w:cs="Times New Roman"/>
          <w:color w:val="000000"/>
          <w:sz w:val="20"/>
          <w:szCs w:val="20"/>
          <w:lang w:eastAsia="fr-FR"/>
        </w:rPr>
        <w:t>.</w:t>
      </w:r>
    </w:p>
    <w:p w14:paraId="01ACA1C7" w14:textId="7345A012" w:rsidR="00797B6B" w:rsidRPr="002D385F" w:rsidRDefault="00797B6B" w:rsidP="008F31CD">
      <w:pPr>
        <w:spacing w:after="0"/>
        <w:jc w:val="both"/>
        <w:rPr>
          <w:rFonts w:ascii="Tahoma" w:eastAsia="Times New Roman" w:hAnsi="Tahoma" w:cs="Times New Roman"/>
          <w:color w:val="000000"/>
          <w:sz w:val="20"/>
          <w:szCs w:val="20"/>
          <w:lang w:eastAsia="fr-FR"/>
        </w:rPr>
      </w:pPr>
      <w:r w:rsidRPr="002D385F">
        <w:rPr>
          <w:rFonts w:ascii="Tahoma" w:eastAsia="Times New Roman" w:hAnsi="Tahoma" w:cs="Times New Roman"/>
          <w:color w:val="000000"/>
          <w:sz w:val="20"/>
          <w:szCs w:val="20"/>
          <w:lang w:eastAsia="fr-FR"/>
        </w:rPr>
        <w:t>Luis recalled the Madrid presentation made by local representative of PYME and the important role of the studies, surveys in the elaboration of early warning signals.</w:t>
      </w:r>
    </w:p>
    <w:p w14:paraId="0571A14C" w14:textId="7D7CE158" w:rsidR="00797B6B" w:rsidRPr="002D385F" w:rsidRDefault="00797B6B" w:rsidP="008F31CD">
      <w:pPr>
        <w:spacing w:after="0"/>
        <w:jc w:val="both"/>
        <w:rPr>
          <w:rFonts w:ascii="Tahoma" w:eastAsia="Times New Roman" w:hAnsi="Tahoma" w:cs="Times New Roman"/>
          <w:color w:val="000000"/>
          <w:sz w:val="20"/>
          <w:szCs w:val="20"/>
          <w:lang w:eastAsia="fr-FR"/>
        </w:rPr>
      </w:pPr>
      <w:r w:rsidRPr="002D385F">
        <w:rPr>
          <w:rFonts w:ascii="Tahoma" w:eastAsia="Times New Roman" w:hAnsi="Tahoma" w:cs="Times New Roman"/>
          <w:color w:val="000000"/>
          <w:sz w:val="20"/>
          <w:szCs w:val="20"/>
          <w:lang w:eastAsia="fr-FR"/>
        </w:rPr>
        <w:t>UEAPME being well known and respected in Brussels could be of great help presenting the services offered by BI industry in such matter.</w:t>
      </w:r>
      <w:r w:rsidR="00703662" w:rsidRPr="002D385F">
        <w:rPr>
          <w:rFonts w:ascii="Tahoma" w:eastAsia="Times New Roman" w:hAnsi="Tahoma" w:cs="Times New Roman"/>
          <w:color w:val="000000"/>
          <w:sz w:val="20"/>
          <w:szCs w:val="20"/>
          <w:lang w:eastAsia="fr-FR"/>
        </w:rPr>
        <w:t xml:space="preserve"> This is also a good way to protect SMEs business inside Europe.</w:t>
      </w:r>
    </w:p>
    <w:p w14:paraId="7019D48F" w14:textId="77777777" w:rsidR="00703662" w:rsidRPr="002D385F" w:rsidRDefault="00797B6B" w:rsidP="008F31CD">
      <w:pPr>
        <w:spacing w:after="0"/>
        <w:jc w:val="both"/>
        <w:rPr>
          <w:rFonts w:ascii="Tahoma" w:eastAsia="Times New Roman" w:hAnsi="Tahoma" w:cs="Times New Roman"/>
          <w:color w:val="000000"/>
          <w:sz w:val="20"/>
          <w:szCs w:val="20"/>
          <w:lang w:eastAsia="fr-FR"/>
        </w:rPr>
      </w:pPr>
      <w:r w:rsidRPr="002D385F">
        <w:rPr>
          <w:rFonts w:ascii="Tahoma" w:eastAsia="Times New Roman" w:hAnsi="Tahoma" w:cs="Times New Roman"/>
          <w:color w:val="000000"/>
          <w:sz w:val="20"/>
          <w:szCs w:val="20"/>
          <w:lang w:eastAsia="fr-FR"/>
        </w:rPr>
        <w:t xml:space="preserve">Claire recalled the negative role of late payment in commercial competition and suggests that Competition authorities should look at it as Members of the Parliament are well aware of the impact of late payments </w:t>
      </w:r>
      <w:r w:rsidR="00703662" w:rsidRPr="002D385F">
        <w:rPr>
          <w:rFonts w:ascii="Tahoma" w:eastAsia="Times New Roman" w:hAnsi="Tahoma" w:cs="Times New Roman"/>
          <w:color w:val="000000"/>
          <w:sz w:val="20"/>
          <w:szCs w:val="20"/>
          <w:lang w:eastAsia="fr-FR"/>
        </w:rPr>
        <w:t>on the whole economy</w:t>
      </w:r>
    </w:p>
    <w:p w14:paraId="779E9638" w14:textId="4EF50C8B" w:rsidR="00797B6B" w:rsidRPr="002D385F" w:rsidRDefault="00703662" w:rsidP="008F31CD">
      <w:pPr>
        <w:spacing w:after="0"/>
        <w:jc w:val="both"/>
        <w:rPr>
          <w:rFonts w:ascii="Tahoma" w:eastAsia="Times New Roman" w:hAnsi="Tahoma" w:cs="Times New Roman"/>
          <w:color w:val="000000"/>
          <w:sz w:val="20"/>
          <w:szCs w:val="20"/>
          <w:lang w:eastAsia="fr-FR"/>
        </w:rPr>
      </w:pPr>
      <w:r w:rsidRPr="002D385F">
        <w:rPr>
          <w:rFonts w:ascii="Tahoma" w:eastAsia="Times New Roman" w:hAnsi="Tahoma" w:cs="Times New Roman"/>
          <w:color w:val="000000"/>
          <w:sz w:val="20"/>
          <w:szCs w:val="20"/>
          <w:lang w:eastAsia="fr-FR"/>
        </w:rPr>
        <w:lastRenderedPageBreak/>
        <w:t>Answering Luis question about the reason of such works (is a modification of the Directive considered?) Claire specified it was a European Parliament initiative</w:t>
      </w:r>
      <w:r w:rsidR="00797B6B" w:rsidRPr="002D385F">
        <w:rPr>
          <w:rFonts w:ascii="Tahoma" w:eastAsia="Times New Roman" w:hAnsi="Tahoma" w:cs="Times New Roman"/>
          <w:color w:val="000000"/>
          <w:sz w:val="20"/>
          <w:szCs w:val="20"/>
          <w:lang w:eastAsia="fr-FR"/>
        </w:rPr>
        <w:t xml:space="preserve"> </w:t>
      </w:r>
      <w:r w:rsidRPr="002D385F">
        <w:rPr>
          <w:rFonts w:ascii="Tahoma" w:eastAsia="Times New Roman" w:hAnsi="Tahoma" w:cs="Times New Roman"/>
          <w:color w:val="000000"/>
          <w:sz w:val="20"/>
          <w:szCs w:val="20"/>
          <w:lang w:eastAsia="fr-FR"/>
        </w:rPr>
        <w:t xml:space="preserve">to check if late payment Directive correctly </w:t>
      </w:r>
      <w:r w:rsidR="008F31CD" w:rsidRPr="002D385F">
        <w:rPr>
          <w:rFonts w:ascii="Tahoma" w:eastAsia="Times New Roman" w:hAnsi="Tahoma" w:cs="Times New Roman"/>
          <w:color w:val="000000"/>
          <w:sz w:val="20"/>
          <w:szCs w:val="20"/>
          <w:lang w:eastAsia="fr-FR"/>
        </w:rPr>
        <w:t>applied</w:t>
      </w:r>
      <w:r w:rsidRPr="002D385F">
        <w:rPr>
          <w:rFonts w:ascii="Tahoma" w:eastAsia="Times New Roman" w:hAnsi="Tahoma" w:cs="Times New Roman"/>
          <w:color w:val="000000"/>
          <w:sz w:val="20"/>
          <w:szCs w:val="20"/>
          <w:lang w:eastAsia="fr-FR"/>
        </w:rPr>
        <w:t xml:space="preserve"> amongst MS.</w:t>
      </w:r>
    </w:p>
    <w:p w14:paraId="252CFF71" w14:textId="6FE3A3B6" w:rsidR="00703662" w:rsidRDefault="00703662" w:rsidP="008F31CD">
      <w:pPr>
        <w:spacing w:after="0"/>
        <w:jc w:val="both"/>
        <w:rPr>
          <w:rFonts w:ascii="Tahoma" w:eastAsia="Times New Roman" w:hAnsi="Tahoma" w:cs="Times New Roman"/>
          <w:color w:val="000000"/>
          <w:sz w:val="20"/>
          <w:szCs w:val="20"/>
          <w:lang w:eastAsia="fr-FR"/>
        </w:rPr>
      </w:pPr>
      <w:r w:rsidRPr="002D385F">
        <w:rPr>
          <w:rFonts w:ascii="Tahoma" w:eastAsia="Times New Roman" w:hAnsi="Tahoma" w:cs="Times New Roman"/>
          <w:color w:val="000000"/>
          <w:sz w:val="20"/>
          <w:szCs w:val="20"/>
          <w:lang w:eastAsia="fr-FR"/>
        </w:rPr>
        <w:t xml:space="preserve">Nathalie mentioned that participants to the hearing spoke about Intrum and Graydon surveys but not the services rendered by our industry and Luis considered it was an </w:t>
      </w:r>
      <w:r w:rsidR="008F31CD" w:rsidRPr="002D385F">
        <w:rPr>
          <w:rFonts w:ascii="Tahoma" w:eastAsia="Times New Roman" w:hAnsi="Tahoma" w:cs="Times New Roman"/>
          <w:color w:val="000000"/>
          <w:sz w:val="20"/>
          <w:szCs w:val="20"/>
          <w:lang w:eastAsia="fr-FR"/>
        </w:rPr>
        <w:t>opportunity</w:t>
      </w:r>
      <w:r w:rsidRPr="002D385F">
        <w:rPr>
          <w:rFonts w:ascii="Tahoma" w:eastAsia="Times New Roman" w:hAnsi="Tahoma" w:cs="Times New Roman"/>
          <w:color w:val="000000"/>
          <w:sz w:val="20"/>
          <w:szCs w:val="20"/>
          <w:lang w:eastAsia="fr-FR"/>
        </w:rPr>
        <w:t xml:space="preserve"> for us to promote our role even if it will represent a lot of efforts. Considering the current lack of knowledge </w:t>
      </w:r>
      <w:r w:rsidR="002D385F" w:rsidRPr="002D385F">
        <w:rPr>
          <w:rFonts w:ascii="Tahoma" w:eastAsia="Times New Roman" w:hAnsi="Tahoma" w:cs="Times New Roman"/>
          <w:color w:val="000000"/>
          <w:sz w:val="20"/>
          <w:szCs w:val="20"/>
          <w:lang w:eastAsia="fr-FR"/>
        </w:rPr>
        <w:t xml:space="preserve">we will need to be proactive and not only reactive… but also to coordinate our position with FENCA, ACCIS </w:t>
      </w:r>
      <w:r w:rsidR="008F31CD" w:rsidRPr="002D385F">
        <w:rPr>
          <w:rFonts w:ascii="Tahoma" w:eastAsia="Times New Roman" w:hAnsi="Tahoma" w:cs="Times New Roman"/>
          <w:color w:val="000000"/>
          <w:sz w:val="20"/>
          <w:szCs w:val="20"/>
          <w:lang w:eastAsia="fr-FR"/>
        </w:rPr>
        <w:t>etc</w:t>
      </w:r>
      <w:r w:rsidR="008F31CD">
        <w:rPr>
          <w:rFonts w:ascii="Tahoma" w:eastAsia="Times New Roman" w:hAnsi="Tahoma" w:cs="Times New Roman"/>
          <w:color w:val="000000"/>
          <w:sz w:val="20"/>
          <w:szCs w:val="20"/>
          <w:lang w:eastAsia="fr-FR"/>
        </w:rPr>
        <w:t>.</w:t>
      </w:r>
    </w:p>
    <w:p w14:paraId="0B0C7335" w14:textId="77777777" w:rsidR="008F31CD" w:rsidRPr="002D385F" w:rsidRDefault="008F31CD" w:rsidP="008F31CD">
      <w:pPr>
        <w:spacing w:after="0"/>
        <w:jc w:val="both"/>
        <w:rPr>
          <w:rFonts w:ascii="Calibri" w:hAnsi="Calibri" w:cs="Times New Roman"/>
          <w:color w:val="000000"/>
          <w:lang w:eastAsia="fr-FR"/>
        </w:rPr>
      </w:pPr>
    </w:p>
    <w:p w14:paraId="500D956E" w14:textId="51560C93" w:rsidR="00DE6DCF" w:rsidRPr="002D385F" w:rsidRDefault="002D385F" w:rsidP="002D385F">
      <w:pPr>
        <w:jc w:val="both"/>
        <w:rPr>
          <w:rFonts w:ascii="Calibri" w:hAnsi="Calibri" w:cs="Times New Roman"/>
          <w:b/>
          <w:color w:val="000000"/>
          <w:lang w:eastAsia="fr-FR"/>
        </w:rPr>
      </w:pPr>
      <w:r w:rsidRPr="002D385F">
        <w:rPr>
          <w:rFonts w:ascii="Calibri" w:hAnsi="Calibri" w:cs="Times New Roman"/>
          <w:b/>
          <w:color w:val="000000"/>
          <w:lang w:eastAsia="fr-FR"/>
        </w:rPr>
        <w:t>5. Athens</w:t>
      </w:r>
    </w:p>
    <w:p w14:paraId="32E33431" w14:textId="0E99FBD7" w:rsidR="002D385F" w:rsidRPr="002D385F" w:rsidRDefault="002D385F" w:rsidP="002D385F">
      <w:pPr>
        <w:jc w:val="both"/>
        <w:rPr>
          <w:rFonts w:ascii="Calibri" w:hAnsi="Calibri" w:cs="Times New Roman"/>
          <w:color w:val="000000"/>
          <w:lang w:eastAsia="fr-FR"/>
        </w:rPr>
      </w:pPr>
      <w:r w:rsidRPr="002D385F">
        <w:rPr>
          <w:rFonts w:ascii="Calibri" w:hAnsi="Calibri" w:cs="Times New Roman"/>
          <w:color w:val="000000"/>
          <w:lang w:eastAsia="fr-FR"/>
        </w:rPr>
        <w:t>Luis, Bernie and Stephanie will work on the presentation and Luis mentioned his efforts to get a representative from EC or Parliament but agendas of the persons approached seems not allowing them to participate (for the time being). However a representative of UEAPME should be present.</w:t>
      </w:r>
    </w:p>
    <w:p w14:paraId="6CB0F175" w14:textId="12DE7186" w:rsidR="00636DC9" w:rsidRPr="002D385F" w:rsidRDefault="002D385F" w:rsidP="002D385F">
      <w:pPr>
        <w:jc w:val="both"/>
      </w:pPr>
      <w:r w:rsidRPr="002D385F">
        <w:t xml:space="preserve">End </w:t>
      </w:r>
      <w:r w:rsidR="00DE6DCF" w:rsidRPr="002D385F">
        <w:t>of the meeting</w:t>
      </w:r>
    </w:p>
    <w:sectPr w:rsidR="00636DC9" w:rsidRPr="002D385F" w:rsidSect="00B454F8">
      <w:headerReference w:type="default" r:id="rId8"/>
      <w:footerReference w:type="even" r:id="rId9"/>
      <w:footerReference w:type="default" r:id="rId10"/>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8094" w14:textId="77777777" w:rsidR="009E2640" w:rsidRDefault="009E2640" w:rsidP="00767ABE">
      <w:pPr>
        <w:spacing w:after="0" w:line="240" w:lineRule="auto"/>
      </w:pPr>
      <w:r>
        <w:separator/>
      </w:r>
    </w:p>
  </w:endnote>
  <w:endnote w:type="continuationSeparator" w:id="0">
    <w:p w14:paraId="26DA479C" w14:textId="77777777" w:rsidR="009E2640" w:rsidRDefault="009E2640" w:rsidP="007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P˚ˆø∑Á">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37D4" w14:textId="77777777" w:rsidR="002D385F" w:rsidRDefault="002D385F"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278853" w14:textId="77777777" w:rsidR="002D385F" w:rsidRDefault="002D385F" w:rsidP="00685D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3E69" w14:textId="135F6840" w:rsidR="002D385F" w:rsidRDefault="002D385F"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F31CD">
      <w:rPr>
        <w:rStyle w:val="Numrodepage"/>
        <w:noProof/>
      </w:rPr>
      <w:t>3</w:t>
    </w:r>
    <w:r>
      <w:rPr>
        <w:rStyle w:val="Numrodepage"/>
      </w:rPr>
      <w:fldChar w:fldCharType="end"/>
    </w:r>
  </w:p>
  <w:p w14:paraId="6AE60581" w14:textId="77777777" w:rsidR="002D385F" w:rsidRDefault="002D385F" w:rsidP="00685D5C">
    <w:pPr>
      <w:pStyle w:val="Pieddepage"/>
      <w:ind w:right="360"/>
      <w:jc w:val="both"/>
      <w:rPr>
        <w:sz w:val="18"/>
        <w:szCs w:val="18"/>
      </w:rPr>
    </w:pPr>
  </w:p>
  <w:p w14:paraId="156E0B05" w14:textId="77777777" w:rsidR="002D385F" w:rsidRDefault="002D385F" w:rsidP="00EE18F6">
    <w:pPr>
      <w:pStyle w:val="Pieddepage"/>
      <w:jc w:val="center"/>
      <w:rPr>
        <w:sz w:val="18"/>
        <w:szCs w:val="18"/>
      </w:rPr>
    </w:pPr>
    <w:r w:rsidRPr="00775757">
      <w:rPr>
        <w:sz w:val="18"/>
        <w:szCs w:val="18"/>
      </w:rPr>
      <w:t xml:space="preserve">FEBIS- Federation of Business Information Services- </w:t>
    </w:r>
    <w:hyperlink r:id="rId1" w:history="1">
      <w:r w:rsidRPr="00775757">
        <w:rPr>
          <w:rStyle w:val="Lienhypertexte"/>
          <w:sz w:val="18"/>
          <w:szCs w:val="18"/>
        </w:rPr>
        <w:t>info@febis.org</w:t>
      </w:r>
    </w:hyperlink>
  </w:p>
  <w:p w14:paraId="39A97AAF" w14:textId="77777777" w:rsidR="002D385F" w:rsidRDefault="002D385F" w:rsidP="00EE18F6">
    <w:pPr>
      <w:pStyle w:val="Pieddepage"/>
      <w:jc w:val="center"/>
      <w:rPr>
        <w:rStyle w:val="Lienhypertexte"/>
        <w:sz w:val="18"/>
        <w:szCs w:val="18"/>
      </w:rPr>
    </w:pPr>
    <w:r w:rsidRPr="00775757">
      <w:rPr>
        <w:sz w:val="18"/>
        <w:szCs w:val="18"/>
      </w:rPr>
      <w:t xml:space="preserve">EU issues : Stephanie Verilhac, </w:t>
    </w:r>
    <w:hyperlink r:id="rId2" w:history="1">
      <w:r w:rsidRPr="00775757">
        <w:rPr>
          <w:rStyle w:val="Lienhypertexte"/>
          <w:sz w:val="18"/>
          <w:szCs w:val="18"/>
        </w:rPr>
        <w:t>stephanie@svmconsult.com</w:t>
      </w:r>
    </w:hyperlink>
  </w:p>
  <w:p w14:paraId="35D46A6F" w14:textId="7A75EB50" w:rsidR="002D385F" w:rsidRDefault="002D385F" w:rsidP="00EE18F6">
    <w:pPr>
      <w:pStyle w:val="Pieddepage"/>
      <w:jc w:val="center"/>
      <w:rPr>
        <w:rStyle w:val="Lienhypertexte"/>
        <w:sz w:val="18"/>
        <w:szCs w:val="18"/>
      </w:rPr>
    </w:pPr>
    <w:r>
      <w:rPr>
        <w:rStyle w:val="Lienhypertexte"/>
        <w:color w:val="auto"/>
        <w:sz w:val="18"/>
        <w:szCs w:val="18"/>
        <w:u w:val="none"/>
      </w:rPr>
      <w:t>Minutes</w:t>
    </w:r>
    <w:r w:rsidRPr="00685D5C">
      <w:rPr>
        <w:rStyle w:val="Lienhypertexte"/>
        <w:color w:val="auto"/>
        <w:sz w:val="18"/>
        <w:szCs w:val="18"/>
        <w:u w:val="none"/>
      </w:rPr>
      <w:t>: D-F Morin Secretary general</w:t>
    </w:r>
    <w:r>
      <w:rPr>
        <w:rStyle w:val="Lienhypertexte"/>
        <w:sz w:val="18"/>
        <w:szCs w:val="18"/>
      </w:rPr>
      <w:t>, secretarygeneral@febis.org</w:t>
    </w:r>
  </w:p>
  <w:p w14:paraId="3103FC84" w14:textId="77777777" w:rsidR="002D385F" w:rsidRPr="00775757" w:rsidRDefault="002D385F" w:rsidP="00EE18F6">
    <w:pPr>
      <w:pStyle w:val="Pieddepage"/>
      <w:jc w:val="center"/>
      <w:rPr>
        <w:sz w:val="18"/>
        <w:szCs w:val="18"/>
      </w:rPr>
    </w:pPr>
  </w:p>
  <w:p w14:paraId="00FB25C7" w14:textId="77777777" w:rsidR="002D385F" w:rsidRPr="00C82FC5" w:rsidRDefault="002D385F" w:rsidP="00EE18F6">
    <w:pPr>
      <w:pStyle w:val="Pieddepage"/>
      <w:jc w:val="both"/>
      <w:rPr>
        <w:sz w:val="18"/>
        <w:szCs w:val="18"/>
      </w:rPr>
    </w:pPr>
  </w:p>
  <w:p w14:paraId="3DE50442" w14:textId="77777777" w:rsidR="002D385F" w:rsidRDefault="002D38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F0048" w14:textId="77777777" w:rsidR="009E2640" w:rsidRDefault="009E2640" w:rsidP="00767ABE">
      <w:pPr>
        <w:spacing w:after="0" w:line="240" w:lineRule="auto"/>
      </w:pPr>
      <w:r>
        <w:separator/>
      </w:r>
    </w:p>
  </w:footnote>
  <w:footnote w:type="continuationSeparator" w:id="0">
    <w:p w14:paraId="185E0102" w14:textId="77777777" w:rsidR="009E2640" w:rsidRDefault="009E2640" w:rsidP="0076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79C4" w14:textId="77777777" w:rsidR="002D385F" w:rsidRDefault="002D385F" w:rsidP="00767ABE">
    <w:pPr>
      <w:pStyle w:val="En-tte"/>
      <w:jc w:val="center"/>
    </w:pPr>
    <w:r>
      <w:rPr>
        <w:noProof/>
        <w:lang w:val="fr-FR" w:eastAsia="fr-FR"/>
      </w:rPr>
      <w:drawing>
        <wp:inline distT="0" distB="0" distL="0" distR="0" wp14:anchorId="602F2628" wp14:editId="0BD7C04D">
          <wp:extent cx="6553835" cy="85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835" cy="857250"/>
                  </a:xfrm>
                  <a:prstGeom prst="rect">
                    <a:avLst/>
                  </a:prstGeom>
                  <a:noFill/>
                </pic:spPr>
              </pic:pic>
            </a:graphicData>
          </a:graphic>
        </wp:inline>
      </w:drawing>
    </w:r>
  </w:p>
  <w:p w14:paraId="5DA515D7" w14:textId="77777777" w:rsidR="002D385F" w:rsidRDefault="002D38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587"/>
    <w:multiLevelType w:val="hybridMultilevel"/>
    <w:tmpl w:val="3A6CB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3430C4"/>
    <w:multiLevelType w:val="multilevel"/>
    <w:tmpl w:val="F23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15254"/>
    <w:multiLevelType w:val="hybridMultilevel"/>
    <w:tmpl w:val="3C8E6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103AD3"/>
    <w:multiLevelType w:val="multilevel"/>
    <w:tmpl w:val="CE9CD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4954E6E"/>
    <w:multiLevelType w:val="multilevel"/>
    <w:tmpl w:val="10CE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C1AE4"/>
    <w:multiLevelType w:val="hybridMultilevel"/>
    <w:tmpl w:val="90741988"/>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6" w15:restartNumberingAfterBreak="0">
    <w:nsid w:val="683E6DF4"/>
    <w:multiLevelType w:val="hybridMultilevel"/>
    <w:tmpl w:val="307A22F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8E90608"/>
    <w:multiLevelType w:val="hybridMultilevel"/>
    <w:tmpl w:val="32BCBB3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num w:numId="1">
    <w:abstractNumId w:val="6"/>
  </w:num>
  <w:num w:numId="2">
    <w:abstractNumId w:val="6"/>
  </w:num>
  <w:num w:numId="3">
    <w:abstractNumId w:val="0"/>
  </w:num>
  <w:num w:numId="4">
    <w:abstractNumId w:val="2"/>
  </w:num>
  <w:num w:numId="5">
    <w:abstractNumId w:val="1"/>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25"/>
    <w:rsid w:val="00051C35"/>
    <w:rsid w:val="000538DB"/>
    <w:rsid w:val="00054488"/>
    <w:rsid w:val="00055D67"/>
    <w:rsid w:val="00063442"/>
    <w:rsid w:val="00075671"/>
    <w:rsid w:val="00076649"/>
    <w:rsid w:val="000806A8"/>
    <w:rsid w:val="00080FBF"/>
    <w:rsid w:val="00086944"/>
    <w:rsid w:val="00086BE5"/>
    <w:rsid w:val="00092858"/>
    <w:rsid w:val="000935DB"/>
    <w:rsid w:val="000B0960"/>
    <w:rsid w:val="000B50A3"/>
    <w:rsid w:val="000B5D78"/>
    <w:rsid w:val="000C2F3A"/>
    <w:rsid w:val="000C4BC9"/>
    <w:rsid w:val="000D1355"/>
    <w:rsid w:val="000E5AA2"/>
    <w:rsid w:val="000F0315"/>
    <w:rsid w:val="00105880"/>
    <w:rsid w:val="00110703"/>
    <w:rsid w:val="00112A54"/>
    <w:rsid w:val="00121EEA"/>
    <w:rsid w:val="001323DC"/>
    <w:rsid w:val="00132B0F"/>
    <w:rsid w:val="00140451"/>
    <w:rsid w:val="001415FD"/>
    <w:rsid w:val="001444A8"/>
    <w:rsid w:val="00151541"/>
    <w:rsid w:val="00166525"/>
    <w:rsid w:val="001674AB"/>
    <w:rsid w:val="00175118"/>
    <w:rsid w:val="00194F8F"/>
    <w:rsid w:val="001A1CB2"/>
    <w:rsid w:val="001A29FA"/>
    <w:rsid w:val="001A775C"/>
    <w:rsid w:val="001D3436"/>
    <w:rsid w:val="00212D4E"/>
    <w:rsid w:val="00215558"/>
    <w:rsid w:val="00217279"/>
    <w:rsid w:val="00251099"/>
    <w:rsid w:val="00251D90"/>
    <w:rsid w:val="00260777"/>
    <w:rsid w:val="00263A0B"/>
    <w:rsid w:val="00266942"/>
    <w:rsid w:val="00286D35"/>
    <w:rsid w:val="00290624"/>
    <w:rsid w:val="002910BA"/>
    <w:rsid w:val="002A0E56"/>
    <w:rsid w:val="002A46B8"/>
    <w:rsid w:val="002C27A4"/>
    <w:rsid w:val="002D385F"/>
    <w:rsid w:val="002E2B73"/>
    <w:rsid w:val="002F3F87"/>
    <w:rsid w:val="00310919"/>
    <w:rsid w:val="00311093"/>
    <w:rsid w:val="00322C76"/>
    <w:rsid w:val="00323C7D"/>
    <w:rsid w:val="003248FC"/>
    <w:rsid w:val="00326941"/>
    <w:rsid w:val="00336FF7"/>
    <w:rsid w:val="003411CE"/>
    <w:rsid w:val="00347063"/>
    <w:rsid w:val="0035245B"/>
    <w:rsid w:val="0036016B"/>
    <w:rsid w:val="003868CD"/>
    <w:rsid w:val="0039319F"/>
    <w:rsid w:val="0039365A"/>
    <w:rsid w:val="00397584"/>
    <w:rsid w:val="003A163E"/>
    <w:rsid w:val="003B6E9E"/>
    <w:rsid w:val="003C3597"/>
    <w:rsid w:val="003D2901"/>
    <w:rsid w:val="003D53C4"/>
    <w:rsid w:val="003E0273"/>
    <w:rsid w:val="003F2D5D"/>
    <w:rsid w:val="00401DEB"/>
    <w:rsid w:val="004061B9"/>
    <w:rsid w:val="00407E0B"/>
    <w:rsid w:val="00411378"/>
    <w:rsid w:val="004165E3"/>
    <w:rsid w:val="00420523"/>
    <w:rsid w:val="004309B5"/>
    <w:rsid w:val="00456B47"/>
    <w:rsid w:val="00474847"/>
    <w:rsid w:val="00475DEB"/>
    <w:rsid w:val="00495506"/>
    <w:rsid w:val="00495B51"/>
    <w:rsid w:val="004A5670"/>
    <w:rsid w:val="004A7465"/>
    <w:rsid w:val="004B3D53"/>
    <w:rsid w:val="004C1E69"/>
    <w:rsid w:val="004C596F"/>
    <w:rsid w:val="004D682E"/>
    <w:rsid w:val="004E4825"/>
    <w:rsid w:val="004F330D"/>
    <w:rsid w:val="004F4FEC"/>
    <w:rsid w:val="005051A0"/>
    <w:rsid w:val="005078FA"/>
    <w:rsid w:val="00535D9B"/>
    <w:rsid w:val="00542CE1"/>
    <w:rsid w:val="00554ED6"/>
    <w:rsid w:val="00570C89"/>
    <w:rsid w:val="00575D3C"/>
    <w:rsid w:val="00580860"/>
    <w:rsid w:val="00585C8D"/>
    <w:rsid w:val="00591352"/>
    <w:rsid w:val="005959B8"/>
    <w:rsid w:val="00597D98"/>
    <w:rsid w:val="005A12E9"/>
    <w:rsid w:val="005B55F6"/>
    <w:rsid w:val="005C0294"/>
    <w:rsid w:val="005E03EA"/>
    <w:rsid w:val="005F4BC3"/>
    <w:rsid w:val="005F6CA0"/>
    <w:rsid w:val="00625C18"/>
    <w:rsid w:val="00636DC9"/>
    <w:rsid w:val="00647281"/>
    <w:rsid w:val="00653719"/>
    <w:rsid w:val="00685D5C"/>
    <w:rsid w:val="006A36B2"/>
    <w:rsid w:val="006A4C35"/>
    <w:rsid w:val="006B5F5E"/>
    <w:rsid w:val="006C2582"/>
    <w:rsid w:val="006D797E"/>
    <w:rsid w:val="006E2C8D"/>
    <w:rsid w:val="006F047B"/>
    <w:rsid w:val="00703662"/>
    <w:rsid w:val="00713CA3"/>
    <w:rsid w:val="00720E92"/>
    <w:rsid w:val="00733755"/>
    <w:rsid w:val="007526AE"/>
    <w:rsid w:val="007625B7"/>
    <w:rsid w:val="00763A7D"/>
    <w:rsid w:val="00767ABE"/>
    <w:rsid w:val="00790EFC"/>
    <w:rsid w:val="00791819"/>
    <w:rsid w:val="00797B6B"/>
    <w:rsid w:val="007B13FF"/>
    <w:rsid w:val="007C4B00"/>
    <w:rsid w:val="007D1628"/>
    <w:rsid w:val="007E53BD"/>
    <w:rsid w:val="007F15B3"/>
    <w:rsid w:val="007F1A39"/>
    <w:rsid w:val="007F5187"/>
    <w:rsid w:val="007F70D9"/>
    <w:rsid w:val="008021DD"/>
    <w:rsid w:val="008048D9"/>
    <w:rsid w:val="00824C62"/>
    <w:rsid w:val="008320C0"/>
    <w:rsid w:val="008363E3"/>
    <w:rsid w:val="00847369"/>
    <w:rsid w:val="00874265"/>
    <w:rsid w:val="00875617"/>
    <w:rsid w:val="00877449"/>
    <w:rsid w:val="00883AB1"/>
    <w:rsid w:val="00883C10"/>
    <w:rsid w:val="00884A02"/>
    <w:rsid w:val="00886E90"/>
    <w:rsid w:val="0089229F"/>
    <w:rsid w:val="0089460D"/>
    <w:rsid w:val="008C48DE"/>
    <w:rsid w:val="008D44AD"/>
    <w:rsid w:val="008D690C"/>
    <w:rsid w:val="008E19E3"/>
    <w:rsid w:val="008F31CD"/>
    <w:rsid w:val="008F3F87"/>
    <w:rsid w:val="008F4200"/>
    <w:rsid w:val="008F57AD"/>
    <w:rsid w:val="009054C8"/>
    <w:rsid w:val="0091122E"/>
    <w:rsid w:val="00912884"/>
    <w:rsid w:val="00917B06"/>
    <w:rsid w:val="00930A7A"/>
    <w:rsid w:val="00942B92"/>
    <w:rsid w:val="00946F6D"/>
    <w:rsid w:val="00955A6E"/>
    <w:rsid w:val="009657E5"/>
    <w:rsid w:val="0096712E"/>
    <w:rsid w:val="00980B7F"/>
    <w:rsid w:val="00994360"/>
    <w:rsid w:val="009A6AF7"/>
    <w:rsid w:val="009B122F"/>
    <w:rsid w:val="009C7DFB"/>
    <w:rsid w:val="009E2640"/>
    <w:rsid w:val="009E2670"/>
    <w:rsid w:val="009E35FA"/>
    <w:rsid w:val="00A1464C"/>
    <w:rsid w:val="00A2036D"/>
    <w:rsid w:val="00A24784"/>
    <w:rsid w:val="00A337D3"/>
    <w:rsid w:val="00A4433F"/>
    <w:rsid w:val="00A6119E"/>
    <w:rsid w:val="00A6135C"/>
    <w:rsid w:val="00A661B0"/>
    <w:rsid w:val="00A66FBF"/>
    <w:rsid w:val="00A72350"/>
    <w:rsid w:val="00A73B07"/>
    <w:rsid w:val="00A829CE"/>
    <w:rsid w:val="00A94FFA"/>
    <w:rsid w:val="00AB2692"/>
    <w:rsid w:val="00AC1725"/>
    <w:rsid w:val="00AC2E16"/>
    <w:rsid w:val="00AC43D3"/>
    <w:rsid w:val="00AE16CB"/>
    <w:rsid w:val="00AE3825"/>
    <w:rsid w:val="00AF7598"/>
    <w:rsid w:val="00B01D2B"/>
    <w:rsid w:val="00B166B1"/>
    <w:rsid w:val="00B2585C"/>
    <w:rsid w:val="00B42844"/>
    <w:rsid w:val="00B454F8"/>
    <w:rsid w:val="00B471F6"/>
    <w:rsid w:val="00B6097E"/>
    <w:rsid w:val="00B67830"/>
    <w:rsid w:val="00B709CD"/>
    <w:rsid w:val="00B80847"/>
    <w:rsid w:val="00B8455A"/>
    <w:rsid w:val="00B9112C"/>
    <w:rsid w:val="00BA1323"/>
    <w:rsid w:val="00BA4D68"/>
    <w:rsid w:val="00BB1644"/>
    <w:rsid w:val="00BB61C6"/>
    <w:rsid w:val="00BC2649"/>
    <w:rsid w:val="00BD570D"/>
    <w:rsid w:val="00BD74D7"/>
    <w:rsid w:val="00BE5D74"/>
    <w:rsid w:val="00BF059B"/>
    <w:rsid w:val="00BF3284"/>
    <w:rsid w:val="00BF7239"/>
    <w:rsid w:val="00C00B58"/>
    <w:rsid w:val="00C03A02"/>
    <w:rsid w:val="00C06F0A"/>
    <w:rsid w:val="00C1272B"/>
    <w:rsid w:val="00C172E8"/>
    <w:rsid w:val="00C20810"/>
    <w:rsid w:val="00C20853"/>
    <w:rsid w:val="00C20C24"/>
    <w:rsid w:val="00C25E23"/>
    <w:rsid w:val="00C31940"/>
    <w:rsid w:val="00C57AD3"/>
    <w:rsid w:val="00C60188"/>
    <w:rsid w:val="00C742AC"/>
    <w:rsid w:val="00C77B7B"/>
    <w:rsid w:val="00C87304"/>
    <w:rsid w:val="00CB10CE"/>
    <w:rsid w:val="00CB162D"/>
    <w:rsid w:val="00CB2E7D"/>
    <w:rsid w:val="00CD2284"/>
    <w:rsid w:val="00CD415E"/>
    <w:rsid w:val="00CE0AA1"/>
    <w:rsid w:val="00CE0AA6"/>
    <w:rsid w:val="00CE3BD3"/>
    <w:rsid w:val="00CE5835"/>
    <w:rsid w:val="00CF23A4"/>
    <w:rsid w:val="00CF30B5"/>
    <w:rsid w:val="00CF3794"/>
    <w:rsid w:val="00CF57FD"/>
    <w:rsid w:val="00CF5D96"/>
    <w:rsid w:val="00D13B86"/>
    <w:rsid w:val="00D160E7"/>
    <w:rsid w:val="00D17D9B"/>
    <w:rsid w:val="00D22533"/>
    <w:rsid w:val="00D23C76"/>
    <w:rsid w:val="00D3702D"/>
    <w:rsid w:val="00D44120"/>
    <w:rsid w:val="00D50FF9"/>
    <w:rsid w:val="00D54140"/>
    <w:rsid w:val="00D616EA"/>
    <w:rsid w:val="00D648C1"/>
    <w:rsid w:val="00D67BAB"/>
    <w:rsid w:val="00D75248"/>
    <w:rsid w:val="00D85908"/>
    <w:rsid w:val="00D85A57"/>
    <w:rsid w:val="00D95624"/>
    <w:rsid w:val="00D95ADD"/>
    <w:rsid w:val="00DA1900"/>
    <w:rsid w:val="00DA6499"/>
    <w:rsid w:val="00DB005D"/>
    <w:rsid w:val="00DB2365"/>
    <w:rsid w:val="00DB2A24"/>
    <w:rsid w:val="00DC3FD7"/>
    <w:rsid w:val="00DD55C6"/>
    <w:rsid w:val="00DE6DCF"/>
    <w:rsid w:val="00DE71E6"/>
    <w:rsid w:val="00DE79F0"/>
    <w:rsid w:val="00E06AD0"/>
    <w:rsid w:val="00E0760C"/>
    <w:rsid w:val="00E11FBA"/>
    <w:rsid w:val="00E1501C"/>
    <w:rsid w:val="00E230B3"/>
    <w:rsid w:val="00E26CDE"/>
    <w:rsid w:val="00E41C4B"/>
    <w:rsid w:val="00E6095C"/>
    <w:rsid w:val="00E71AB7"/>
    <w:rsid w:val="00E90C02"/>
    <w:rsid w:val="00E97E98"/>
    <w:rsid w:val="00EB7383"/>
    <w:rsid w:val="00EC2662"/>
    <w:rsid w:val="00EC53A8"/>
    <w:rsid w:val="00EC6479"/>
    <w:rsid w:val="00EE18F6"/>
    <w:rsid w:val="00EE1DBA"/>
    <w:rsid w:val="00EE3CBF"/>
    <w:rsid w:val="00EE66D3"/>
    <w:rsid w:val="00EE7698"/>
    <w:rsid w:val="00EF63C3"/>
    <w:rsid w:val="00EF6C04"/>
    <w:rsid w:val="00F01426"/>
    <w:rsid w:val="00F0460F"/>
    <w:rsid w:val="00F13357"/>
    <w:rsid w:val="00F21460"/>
    <w:rsid w:val="00F32786"/>
    <w:rsid w:val="00F34325"/>
    <w:rsid w:val="00F34F05"/>
    <w:rsid w:val="00F41AA3"/>
    <w:rsid w:val="00F43420"/>
    <w:rsid w:val="00F60676"/>
    <w:rsid w:val="00F619DC"/>
    <w:rsid w:val="00F82E61"/>
    <w:rsid w:val="00FA4FDC"/>
    <w:rsid w:val="00FB1852"/>
    <w:rsid w:val="00FB505D"/>
    <w:rsid w:val="00FC0289"/>
    <w:rsid w:val="00FC58C1"/>
    <w:rsid w:val="00FD3624"/>
    <w:rsid w:val="00FE340D"/>
    <w:rsid w:val="00FF028D"/>
    <w:rsid w:val="00FF4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66EA2"/>
  <w15:docId w15:val="{C958103C-FB63-4AAB-AB3C-DE1784FA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51"/>
  </w:style>
  <w:style w:type="paragraph" w:styleId="Titre1">
    <w:name w:val="heading 1"/>
    <w:basedOn w:val="Normal"/>
    <w:link w:val="Titre1Car"/>
    <w:uiPriority w:val="1"/>
    <w:qFormat/>
    <w:rsid w:val="00212D4E"/>
    <w:pPr>
      <w:widowControl w:val="0"/>
      <w:spacing w:after="0" w:line="240" w:lineRule="auto"/>
      <w:ind w:left="1137" w:right="1137"/>
      <w:jc w:val="center"/>
      <w:outlineLvl w:val="0"/>
    </w:pPr>
    <w:rPr>
      <w:rFonts w:ascii="Cambria" w:eastAsia="Cambria" w:hAnsi="Cambria" w:cs="Cambria"/>
      <w:b/>
      <w:bCs/>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3D3"/>
    <w:pPr>
      <w:ind w:left="720"/>
      <w:contextualSpacing/>
    </w:pPr>
  </w:style>
  <w:style w:type="paragraph" w:styleId="En-tte">
    <w:name w:val="header"/>
    <w:basedOn w:val="Normal"/>
    <w:link w:val="En-tteCar"/>
    <w:uiPriority w:val="99"/>
    <w:unhideWhenUsed/>
    <w:rsid w:val="00767ABE"/>
    <w:pPr>
      <w:tabs>
        <w:tab w:val="center" w:pos="4513"/>
        <w:tab w:val="right" w:pos="9026"/>
      </w:tabs>
      <w:spacing w:after="0" w:line="240" w:lineRule="auto"/>
    </w:pPr>
  </w:style>
  <w:style w:type="character" w:customStyle="1" w:styleId="En-tteCar">
    <w:name w:val="En-tête Car"/>
    <w:basedOn w:val="Policepardfaut"/>
    <w:link w:val="En-tte"/>
    <w:uiPriority w:val="99"/>
    <w:rsid w:val="00767ABE"/>
  </w:style>
  <w:style w:type="paragraph" w:styleId="Pieddepage">
    <w:name w:val="footer"/>
    <w:basedOn w:val="Normal"/>
    <w:link w:val="PieddepageCar"/>
    <w:uiPriority w:val="99"/>
    <w:unhideWhenUsed/>
    <w:rsid w:val="00767A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67ABE"/>
  </w:style>
  <w:style w:type="paragraph" w:styleId="Textedebulles">
    <w:name w:val="Balloon Text"/>
    <w:basedOn w:val="Normal"/>
    <w:link w:val="TextedebullesCar"/>
    <w:uiPriority w:val="99"/>
    <w:semiHidden/>
    <w:unhideWhenUsed/>
    <w:rsid w:val="00341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1CE"/>
    <w:rPr>
      <w:rFonts w:ascii="Tahoma" w:hAnsi="Tahoma" w:cs="Tahoma"/>
      <w:sz w:val="16"/>
      <w:szCs w:val="16"/>
    </w:rPr>
  </w:style>
  <w:style w:type="character" w:styleId="Lienhypertexte">
    <w:name w:val="Hyperlink"/>
    <w:basedOn w:val="Policepardfaut"/>
    <w:uiPriority w:val="99"/>
    <w:unhideWhenUsed/>
    <w:rsid w:val="00EE18F6"/>
    <w:rPr>
      <w:color w:val="0563C1" w:themeColor="hyperlink"/>
      <w:u w:val="single"/>
    </w:rPr>
  </w:style>
  <w:style w:type="character" w:customStyle="1" w:styleId="Titre1Car">
    <w:name w:val="Titre 1 Car"/>
    <w:basedOn w:val="Policepardfaut"/>
    <w:link w:val="Titre1"/>
    <w:uiPriority w:val="1"/>
    <w:rsid w:val="00212D4E"/>
    <w:rPr>
      <w:rFonts w:ascii="Cambria" w:eastAsia="Cambria" w:hAnsi="Cambria" w:cs="Cambria"/>
      <w:b/>
      <w:bCs/>
      <w:sz w:val="19"/>
      <w:szCs w:val="19"/>
      <w:lang w:val="en-US" w:eastAsia="en-US"/>
    </w:rPr>
  </w:style>
  <w:style w:type="paragraph" w:styleId="Corpsdetexte">
    <w:name w:val="Body Text"/>
    <w:basedOn w:val="Normal"/>
    <w:link w:val="CorpsdetexteCar"/>
    <w:uiPriority w:val="1"/>
    <w:qFormat/>
    <w:rsid w:val="00212D4E"/>
    <w:pPr>
      <w:widowControl w:val="0"/>
      <w:spacing w:after="0" w:line="240" w:lineRule="auto"/>
    </w:pPr>
    <w:rPr>
      <w:rFonts w:ascii="Cambria" w:eastAsia="Cambria" w:hAnsi="Cambria" w:cs="Cambria"/>
      <w:sz w:val="19"/>
      <w:szCs w:val="19"/>
      <w:lang w:val="en-US" w:eastAsia="en-US"/>
    </w:rPr>
  </w:style>
  <w:style w:type="character" w:customStyle="1" w:styleId="CorpsdetexteCar">
    <w:name w:val="Corps de texte Car"/>
    <w:basedOn w:val="Policepardfaut"/>
    <w:link w:val="Corpsdetexte"/>
    <w:uiPriority w:val="1"/>
    <w:rsid w:val="00212D4E"/>
    <w:rPr>
      <w:rFonts w:ascii="Cambria" w:eastAsia="Cambria" w:hAnsi="Cambria" w:cs="Cambria"/>
      <w:sz w:val="19"/>
      <w:szCs w:val="19"/>
      <w:lang w:val="en-US" w:eastAsia="en-US"/>
    </w:rPr>
  </w:style>
  <w:style w:type="character" w:styleId="Numrodepage">
    <w:name w:val="page number"/>
    <w:basedOn w:val="Policepardfaut"/>
    <w:uiPriority w:val="99"/>
    <w:semiHidden/>
    <w:unhideWhenUsed/>
    <w:rsid w:val="00685D5C"/>
  </w:style>
  <w:style w:type="character" w:styleId="Lienhypertextesuivivisit">
    <w:name w:val="FollowedHyperlink"/>
    <w:basedOn w:val="Policepardfaut"/>
    <w:uiPriority w:val="99"/>
    <w:semiHidden/>
    <w:unhideWhenUsed/>
    <w:rsid w:val="00685D5C"/>
    <w:rPr>
      <w:color w:val="954F72" w:themeColor="followedHyperlink"/>
      <w:u w:val="single"/>
    </w:rPr>
  </w:style>
  <w:style w:type="character" w:customStyle="1" w:styleId="apple-converted-space">
    <w:name w:val="apple-converted-space"/>
    <w:basedOn w:val="Policepardfaut"/>
    <w:rsid w:val="00132B0F"/>
  </w:style>
  <w:style w:type="paragraph" w:styleId="Date">
    <w:name w:val="Date"/>
    <w:basedOn w:val="Normal"/>
    <w:next w:val="Normal"/>
    <w:link w:val="DateCar"/>
    <w:uiPriority w:val="99"/>
    <w:semiHidden/>
    <w:unhideWhenUsed/>
    <w:rsid w:val="00B454F8"/>
  </w:style>
  <w:style w:type="character" w:customStyle="1" w:styleId="DateCar">
    <w:name w:val="Date Car"/>
    <w:basedOn w:val="Policepardfaut"/>
    <w:link w:val="Date"/>
    <w:uiPriority w:val="99"/>
    <w:semiHidden/>
    <w:rsid w:val="00B454F8"/>
  </w:style>
  <w:style w:type="paragraph" w:styleId="Formuledepolitesse">
    <w:name w:val="Closing"/>
    <w:basedOn w:val="Normal"/>
    <w:link w:val="FormuledepolitesseCar"/>
    <w:uiPriority w:val="99"/>
    <w:semiHidden/>
    <w:unhideWhenUsed/>
    <w:rsid w:val="00B454F8"/>
    <w:pPr>
      <w:spacing w:after="0" w:line="240" w:lineRule="auto"/>
    </w:pPr>
  </w:style>
  <w:style w:type="character" w:customStyle="1" w:styleId="FormuledepolitesseCar">
    <w:name w:val="Formule de politesse Car"/>
    <w:basedOn w:val="Policepardfaut"/>
    <w:link w:val="Formuledepolitesse"/>
    <w:uiPriority w:val="99"/>
    <w:semiHidden/>
    <w:rsid w:val="00B454F8"/>
  </w:style>
  <w:style w:type="paragraph" w:styleId="Signature">
    <w:name w:val="Signature"/>
    <w:basedOn w:val="Normal"/>
    <w:link w:val="SignatureCar"/>
    <w:uiPriority w:val="99"/>
    <w:semiHidden/>
    <w:unhideWhenUsed/>
    <w:rsid w:val="00B454F8"/>
    <w:pPr>
      <w:spacing w:after="0" w:line="240" w:lineRule="auto"/>
    </w:pPr>
  </w:style>
  <w:style w:type="character" w:customStyle="1" w:styleId="SignatureCar">
    <w:name w:val="Signature Car"/>
    <w:basedOn w:val="Policepardfaut"/>
    <w:link w:val="Signature"/>
    <w:uiPriority w:val="99"/>
    <w:semiHidden/>
    <w:rsid w:val="00B454F8"/>
  </w:style>
  <w:style w:type="paragraph" w:styleId="NormalWeb">
    <w:name w:val="Normal (Web)"/>
    <w:basedOn w:val="Normal"/>
    <w:uiPriority w:val="99"/>
    <w:unhideWhenUsed/>
    <w:rsid w:val="004061B9"/>
    <w:pPr>
      <w:spacing w:before="100" w:beforeAutospacing="1" w:after="100" w:afterAutospacing="1" w:line="240" w:lineRule="auto"/>
    </w:pPr>
    <w:rPr>
      <w:rFonts w:ascii="Times" w:hAnsi="Times" w:cs="Times New Roman"/>
      <w:sz w:val="20"/>
      <w:szCs w:val="20"/>
      <w:lang w:val="fr-FR" w:eastAsia="fr-FR"/>
    </w:rPr>
  </w:style>
  <w:style w:type="character" w:styleId="lev">
    <w:name w:val="Strong"/>
    <w:basedOn w:val="Policepardfaut"/>
    <w:uiPriority w:val="22"/>
    <w:qFormat/>
    <w:rsid w:val="001D3436"/>
    <w:rPr>
      <w:b/>
      <w:bCs/>
    </w:rPr>
  </w:style>
  <w:style w:type="paragraph" w:customStyle="1" w:styleId="Default">
    <w:name w:val="Default"/>
    <w:rsid w:val="00D17D9B"/>
    <w:pPr>
      <w:widowControl w:val="0"/>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804">
      <w:bodyDiv w:val="1"/>
      <w:marLeft w:val="0"/>
      <w:marRight w:val="0"/>
      <w:marTop w:val="0"/>
      <w:marBottom w:val="0"/>
      <w:divBdr>
        <w:top w:val="none" w:sz="0" w:space="0" w:color="auto"/>
        <w:left w:val="none" w:sz="0" w:space="0" w:color="auto"/>
        <w:bottom w:val="none" w:sz="0" w:space="0" w:color="auto"/>
        <w:right w:val="none" w:sz="0" w:space="0" w:color="auto"/>
      </w:divBdr>
    </w:div>
    <w:div w:id="22630707">
      <w:bodyDiv w:val="1"/>
      <w:marLeft w:val="0"/>
      <w:marRight w:val="0"/>
      <w:marTop w:val="0"/>
      <w:marBottom w:val="0"/>
      <w:divBdr>
        <w:top w:val="none" w:sz="0" w:space="0" w:color="auto"/>
        <w:left w:val="none" w:sz="0" w:space="0" w:color="auto"/>
        <w:bottom w:val="none" w:sz="0" w:space="0" w:color="auto"/>
        <w:right w:val="none" w:sz="0" w:space="0" w:color="auto"/>
      </w:divBdr>
    </w:div>
    <w:div w:id="39980597">
      <w:bodyDiv w:val="1"/>
      <w:marLeft w:val="0"/>
      <w:marRight w:val="0"/>
      <w:marTop w:val="0"/>
      <w:marBottom w:val="0"/>
      <w:divBdr>
        <w:top w:val="none" w:sz="0" w:space="0" w:color="auto"/>
        <w:left w:val="none" w:sz="0" w:space="0" w:color="auto"/>
        <w:bottom w:val="none" w:sz="0" w:space="0" w:color="auto"/>
        <w:right w:val="none" w:sz="0" w:space="0" w:color="auto"/>
      </w:divBdr>
    </w:div>
    <w:div w:id="106779588">
      <w:bodyDiv w:val="1"/>
      <w:marLeft w:val="0"/>
      <w:marRight w:val="0"/>
      <w:marTop w:val="0"/>
      <w:marBottom w:val="0"/>
      <w:divBdr>
        <w:top w:val="none" w:sz="0" w:space="0" w:color="auto"/>
        <w:left w:val="none" w:sz="0" w:space="0" w:color="auto"/>
        <w:bottom w:val="none" w:sz="0" w:space="0" w:color="auto"/>
        <w:right w:val="none" w:sz="0" w:space="0" w:color="auto"/>
      </w:divBdr>
      <w:divsChild>
        <w:div w:id="285239287">
          <w:marLeft w:val="0"/>
          <w:marRight w:val="0"/>
          <w:marTop w:val="0"/>
          <w:marBottom w:val="0"/>
          <w:divBdr>
            <w:top w:val="none" w:sz="0" w:space="0" w:color="auto"/>
            <w:left w:val="none" w:sz="0" w:space="0" w:color="auto"/>
            <w:bottom w:val="none" w:sz="0" w:space="0" w:color="auto"/>
            <w:right w:val="none" w:sz="0" w:space="0" w:color="auto"/>
          </w:divBdr>
        </w:div>
        <w:div w:id="566771793">
          <w:marLeft w:val="0"/>
          <w:marRight w:val="0"/>
          <w:marTop w:val="0"/>
          <w:marBottom w:val="0"/>
          <w:divBdr>
            <w:top w:val="none" w:sz="0" w:space="0" w:color="auto"/>
            <w:left w:val="none" w:sz="0" w:space="0" w:color="auto"/>
            <w:bottom w:val="none" w:sz="0" w:space="0" w:color="auto"/>
            <w:right w:val="none" w:sz="0" w:space="0" w:color="auto"/>
          </w:divBdr>
        </w:div>
      </w:divsChild>
    </w:div>
    <w:div w:id="207375336">
      <w:bodyDiv w:val="1"/>
      <w:marLeft w:val="0"/>
      <w:marRight w:val="0"/>
      <w:marTop w:val="0"/>
      <w:marBottom w:val="0"/>
      <w:divBdr>
        <w:top w:val="none" w:sz="0" w:space="0" w:color="auto"/>
        <w:left w:val="none" w:sz="0" w:space="0" w:color="auto"/>
        <w:bottom w:val="none" w:sz="0" w:space="0" w:color="auto"/>
        <w:right w:val="none" w:sz="0" w:space="0" w:color="auto"/>
      </w:divBdr>
    </w:div>
    <w:div w:id="223375285">
      <w:bodyDiv w:val="1"/>
      <w:marLeft w:val="0"/>
      <w:marRight w:val="0"/>
      <w:marTop w:val="0"/>
      <w:marBottom w:val="0"/>
      <w:divBdr>
        <w:top w:val="none" w:sz="0" w:space="0" w:color="auto"/>
        <w:left w:val="none" w:sz="0" w:space="0" w:color="auto"/>
        <w:bottom w:val="none" w:sz="0" w:space="0" w:color="auto"/>
        <w:right w:val="none" w:sz="0" w:space="0" w:color="auto"/>
      </w:divBdr>
    </w:div>
    <w:div w:id="280038904">
      <w:bodyDiv w:val="1"/>
      <w:marLeft w:val="0"/>
      <w:marRight w:val="0"/>
      <w:marTop w:val="0"/>
      <w:marBottom w:val="0"/>
      <w:divBdr>
        <w:top w:val="none" w:sz="0" w:space="0" w:color="auto"/>
        <w:left w:val="none" w:sz="0" w:space="0" w:color="auto"/>
        <w:bottom w:val="none" w:sz="0" w:space="0" w:color="auto"/>
        <w:right w:val="none" w:sz="0" w:space="0" w:color="auto"/>
      </w:divBdr>
    </w:div>
    <w:div w:id="334647791">
      <w:bodyDiv w:val="1"/>
      <w:marLeft w:val="0"/>
      <w:marRight w:val="0"/>
      <w:marTop w:val="0"/>
      <w:marBottom w:val="0"/>
      <w:divBdr>
        <w:top w:val="none" w:sz="0" w:space="0" w:color="auto"/>
        <w:left w:val="none" w:sz="0" w:space="0" w:color="auto"/>
        <w:bottom w:val="none" w:sz="0" w:space="0" w:color="auto"/>
        <w:right w:val="none" w:sz="0" w:space="0" w:color="auto"/>
      </w:divBdr>
    </w:div>
    <w:div w:id="391121142">
      <w:bodyDiv w:val="1"/>
      <w:marLeft w:val="0"/>
      <w:marRight w:val="0"/>
      <w:marTop w:val="0"/>
      <w:marBottom w:val="0"/>
      <w:divBdr>
        <w:top w:val="none" w:sz="0" w:space="0" w:color="auto"/>
        <w:left w:val="none" w:sz="0" w:space="0" w:color="auto"/>
        <w:bottom w:val="none" w:sz="0" w:space="0" w:color="auto"/>
        <w:right w:val="none" w:sz="0" w:space="0" w:color="auto"/>
      </w:divBdr>
    </w:div>
    <w:div w:id="413286768">
      <w:bodyDiv w:val="1"/>
      <w:marLeft w:val="0"/>
      <w:marRight w:val="0"/>
      <w:marTop w:val="0"/>
      <w:marBottom w:val="0"/>
      <w:divBdr>
        <w:top w:val="none" w:sz="0" w:space="0" w:color="auto"/>
        <w:left w:val="none" w:sz="0" w:space="0" w:color="auto"/>
        <w:bottom w:val="none" w:sz="0" w:space="0" w:color="auto"/>
        <w:right w:val="none" w:sz="0" w:space="0" w:color="auto"/>
      </w:divBdr>
    </w:div>
    <w:div w:id="491024574">
      <w:bodyDiv w:val="1"/>
      <w:marLeft w:val="0"/>
      <w:marRight w:val="0"/>
      <w:marTop w:val="0"/>
      <w:marBottom w:val="0"/>
      <w:divBdr>
        <w:top w:val="none" w:sz="0" w:space="0" w:color="auto"/>
        <w:left w:val="none" w:sz="0" w:space="0" w:color="auto"/>
        <w:bottom w:val="none" w:sz="0" w:space="0" w:color="auto"/>
        <w:right w:val="none" w:sz="0" w:space="0" w:color="auto"/>
      </w:divBdr>
    </w:div>
    <w:div w:id="577449310">
      <w:bodyDiv w:val="1"/>
      <w:marLeft w:val="0"/>
      <w:marRight w:val="0"/>
      <w:marTop w:val="0"/>
      <w:marBottom w:val="0"/>
      <w:divBdr>
        <w:top w:val="none" w:sz="0" w:space="0" w:color="auto"/>
        <w:left w:val="none" w:sz="0" w:space="0" w:color="auto"/>
        <w:bottom w:val="none" w:sz="0" w:space="0" w:color="auto"/>
        <w:right w:val="none" w:sz="0" w:space="0" w:color="auto"/>
      </w:divBdr>
    </w:div>
    <w:div w:id="597442221">
      <w:bodyDiv w:val="1"/>
      <w:marLeft w:val="0"/>
      <w:marRight w:val="0"/>
      <w:marTop w:val="0"/>
      <w:marBottom w:val="0"/>
      <w:divBdr>
        <w:top w:val="none" w:sz="0" w:space="0" w:color="auto"/>
        <w:left w:val="none" w:sz="0" w:space="0" w:color="auto"/>
        <w:bottom w:val="none" w:sz="0" w:space="0" w:color="auto"/>
        <w:right w:val="none" w:sz="0" w:space="0" w:color="auto"/>
      </w:divBdr>
    </w:div>
    <w:div w:id="618030674">
      <w:bodyDiv w:val="1"/>
      <w:marLeft w:val="0"/>
      <w:marRight w:val="0"/>
      <w:marTop w:val="0"/>
      <w:marBottom w:val="0"/>
      <w:divBdr>
        <w:top w:val="none" w:sz="0" w:space="0" w:color="auto"/>
        <w:left w:val="none" w:sz="0" w:space="0" w:color="auto"/>
        <w:bottom w:val="none" w:sz="0" w:space="0" w:color="auto"/>
        <w:right w:val="none" w:sz="0" w:space="0" w:color="auto"/>
      </w:divBdr>
    </w:div>
    <w:div w:id="648023114">
      <w:bodyDiv w:val="1"/>
      <w:marLeft w:val="0"/>
      <w:marRight w:val="0"/>
      <w:marTop w:val="0"/>
      <w:marBottom w:val="0"/>
      <w:divBdr>
        <w:top w:val="none" w:sz="0" w:space="0" w:color="auto"/>
        <w:left w:val="none" w:sz="0" w:space="0" w:color="auto"/>
        <w:bottom w:val="none" w:sz="0" w:space="0" w:color="auto"/>
        <w:right w:val="none" w:sz="0" w:space="0" w:color="auto"/>
      </w:divBdr>
    </w:div>
    <w:div w:id="705955798">
      <w:bodyDiv w:val="1"/>
      <w:marLeft w:val="0"/>
      <w:marRight w:val="0"/>
      <w:marTop w:val="0"/>
      <w:marBottom w:val="0"/>
      <w:divBdr>
        <w:top w:val="none" w:sz="0" w:space="0" w:color="auto"/>
        <w:left w:val="none" w:sz="0" w:space="0" w:color="auto"/>
        <w:bottom w:val="none" w:sz="0" w:space="0" w:color="auto"/>
        <w:right w:val="none" w:sz="0" w:space="0" w:color="auto"/>
      </w:divBdr>
      <w:divsChild>
        <w:div w:id="968318329">
          <w:marLeft w:val="0"/>
          <w:marRight w:val="0"/>
          <w:marTop w:val="0"/>
          <w:marBottom w:val="0"/>
          <w:divBdr>
            <w:top w:val="none" w:sz="0" w:space="0" w:color="auto"/>
            <w:left w:val="none" w:sz="0" w:space="0" w:color="auto"/>
            <w:bottom w:val="none" w:sz="0" w:space="0" w:color="auto"/>
            <w:right w:val="none" w:sz="0" w:space="0" w:color="auto"/>
          </w:divBdr>
        </w:div>
        <w:div w:id="373509163">
          <w:marLeft w:val="0"/>
          <w:marRight w:val="0"/>
          <w:marTop w:val="0"/>
          <w:marBottom w:val="0"/>
          <w:divBdr>
            <w:top w:val="none" w:sz="0" w:space="0" w:color="auto"/>
            <w:left w:val="none" w:sz="0" w:space="0" w:color="auto"/>
            <w:bottom w:val="none" w:sz="0" w:space="0" w:color="auto"/>
            <w:right w:val="none" w:sz="0" w:space="0" w:color="auto"/>
          </w:divBdr>
        </w:div>
      </w:divsChild>
    </w:div>
    <w:div w:id="769009942">
      <w:bodyDiv w:val="1"/>
      <w:marLeft w:val="0"/>
      <w:marRight w:val="0"/>
      <w:marTop w:val="0"/>
      <w:marBottom w:val="0"/>
      <w:divBdr>
        <w:top w:val="none" w:sz="0" w:space="0" w:color="auto"/>
        <w:left w:val="none" w:sz="0" w:space="0" w:color="auto"/>
        <w:bottom w:val="none" w:sz="0" w:space="0" w:color="auto"/>
        <w:right w:val="none" w:sz="0" w:space="0" w:color="auto"/>
      </w:divBdr>
    </w:div>
    <w:div w:id="842164624">
      <w:bodyDiv w:val="1"/>
      <w:marLeft w:val="0"/>
      <w:marRight w:val="0"/>
      <w:marTop w:val="0"/>
      <w:marBottom w:val="0"/>
      <w:divBdr>
        <w:top w:val="none" w:sz="0" w:space="0" w:color="auto"/>
        <w:left w:val="none" w:sz="0" w:space="0" w:color="auto"/>
        <w:bottom w:val="none" w:sz="0" w:space="0" w:color="auto"/>
        <w:right w:val="none" w:sz="0" w:space="0" w:color="auto"/>
      </w:divBdr>
    </w:div>
    <w:div w:id="1024289197">
      <w:bodyDiv w:val="1"/>
      <w:marLeft w:val="0"/>
      <w:marRight w:val="0"/>
      <w:marTop w:val="0"/>
      <w:marBottom w:val="0"/>
      <w:divBdr>
        <w:top w:val="none" w:sz="0" w:space="0" w:color="auto"/>
        <w:left w:val="none" w:sz="0" w:space="0" w:color="auto"/>
        <w:bottom w:val="none" w:sz="0" w:space="0" w:color="auto"/>
        <w:right w:val="none" w:sz="0" w:space="0" w:color="auto"/>
      </w:divBdr>
    </w:div>
    <w:div w:id="1068070136">
      <w:bodyDiv w:val="1"/>
      <w:marLeft w:val="0"/>
      <w:marRight w:val="0"/>
      <w:marTop w:val="0"/>
      <w:marBottom w:val="0"/>
      <w:divBdr>
        <w:top w:val="none" w:sz="0" w:space="0" w:color="auto"/>
        <w:left w:val="none" w:sz="0" w:space="0" w:color="auto"/>
        <w:bottom w:val="none" w:sz="0" w:space="0" w:color="auto"/>
        <w:right w:val="none" w:sz="0" w:space="0" w:color="auto"/>
      </w:divBdr>
    </w:div>
    <w:div w:id="1191070145">
      <w:bodyDiv w:val="1"/>
      <w:marLeft w:val="0"/>
      <w:marRight w:val="0"/>
      <w:marTop w:val="0"/>
      <w:marBottom w:val="0"/>
      <w:divBdr>
        <w:top w:val="none" w:sz="0" w:space="0" w:color="auto"/>
        <w:left w:val="none" w:sz="0" w:space="0" w:color="auto"/>
        <w:bottom w:val="none" w:sz="0" w:space="0" w:color="auto"/>
        <w:right w:val="none" w:sz="0" w:space="0" w:color="auto"/>
      </w:divBdr>
    </w:div>
    <w:div w:id="1312519637">
      <w:bodyDiv w:val="1"/>
      <w:marLeft w:val="0"/>
      <w:marRight w:val="0"/>
      <w:marTop w:val="0"/>
      <w:marBottom w:val="0"/>
      <w:divBdr>
        <w:top w:val="none" w:sz="0" w:space="0" w:color="auto"/>
        <w:left w:val="none" w:sz="0" w:space="0" w:color="auto"/>
        <w:bottom w:val="none" w:sz="0" w:space="0" w:color="auto"/>
        <w:right w:val="none" w:sz="0" w:space="0" w:color="auto"/>
      </w:divBdr>
    </w:div>
    <w:div w:id="1332368376">
      <w:bodyDiv w:val="1"/>
      <w:marLeft w:val="0"/>
      <w:marRight w:val="0"/>
      <w:marTop w:val="0"/>
      <w:marBottom w:val="0"/>
      <w:divBdr>
        <w:top w:val="none" w:sz="0" w:space="0" w:color="auto"/>
        <w:left w:val="none" w:sz="0" w:space="0" w:color="auto"/>
        <w:bottom w:val="none" w:sz="0" w:space="0" w:color="auto"/>
        <w:right w:val="none" w:sz="0" w:space="0" w:color="auto"/>
      </w:divBdr>
    </w:div>
    <w:div w:id="1366952452">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11073568">
      <w:bodyDiv w:val="1"/>
      <w:marLeft w:val="0"/>
      <w:marRight w:val="0"/>
      <w:marTop w:val="0"/>
      <w:marBottom w:val="0"/>
      <w:divBdr>
        <w:top w:val="none" w:sz="0" w:space="0" w:color="auto"/>
        <w:left w:val="none" w:sz="0" w:space="0" w:color="auto"/>
        <w:bottom w:val="none" w:sz="0" w:space="0" w:color="auto"/>
        <w:right w:val="none" w:sz="0" w:space="0" w:color="auto"/>
      </w:divBdr>
    </w:div>
    <w:div w:id="1468817391">
      <w:bodyDiv w:val="1"/>
      <w:marLeft w:val="0"/>
      <w:marRight w:val="0"/>
      <w:marTop w:val="0"/>
      <w:marBottom w:val="0"/>
      <w:divBdr>
        <w:top w:val="none" w:sz="0" w:space="0" w:color="auto"/>
        <w:left w:val="none" w:sz="0" w:space="0" w:color="auto"/>
        <w:bottom w:val="none" w:sz="0" w:space="0" w:color="auto"/>
        <w:right w:val="none" w:sz="0" w:space="0" w:color="auto"/>
      </w:divBdr>
    </w:div>
    <w:div w:id="1525359544">
      <w:bodyDiv w:val="1"/>
      <w:marLeft w:val="0"/>
      <w:marRight w:val="0"/>
      <w:marTop w:val="0"/>
      <w:marBottom w:val="0"/>
      <w:divBdr>
        <w:top w:val="none" w:sz="0" w:space="0" w:color="auto"/>
        <w:left w:val="none" w:sz="0" w:space="0" w:color="auto"/>
        <w:bottom w:val="none" w:sz="0" w:space="0" w:color="auto"/>
        <w:right w:val="none" w:sz="0" w:space="0" w:color="auto"/>
      </w:divBdr>
    </w:div>
    <w:div w:id="1561162760">
      <w:bodyDiv w:val="1"/>
      <w:marLeft w:val="0"/>
      <w:marRight w:val="0"/>
      <w:marTop w:val="0"/>
      <w:marBottom w:val="0"/>
      <w:divBdr>
        <w:top w:val="none" w:sz="0" w:space="0" w:color="auto"/>
        <w:left w:val="none" w:sz="0" w:space="0" w:color="auto"/>
        <w:bottom w:val="none" w:sz="0" w:space="0" w:color="auto"/>
        <w:right w:val="none" w:sz="0" w:space="0" w:color="auto"/>
      </w:divBdr>
    </w:div>
    <w:div w:id="1607348762">
      <w:bodyDiv w:val="1"/>
      <w:marLeft w:val="0"/>
      <w:marRight w:val="0"/>
      <w:marTop w:val="0"/>
      <w:marBottom w:val="0"/>
      <w:divBdr>
        <w:top w:val="none" w:sz="0" w:space="0" w:color="auto"/>
        <w:left w:val="none" w:sz="0" w:space="0" w:color="auto"/>
        <w:bottom w:val="none" w:sz="0" w:space="0" w:color="auto"/>
        <w:right w:val="none" w:sz="0" w:space="0" w:color="auto"/>
      </w:divBdr>
      <w:divsChild>
        <w:div w:id="775490079">
          <w:marLeft w:val="0"/>
          <w:marRight w:val="0"/>
          <w:marTop w:val="0"/>
          <w:marBottom w:val="0"/>
          <w:divBdr>
            <w:top w:val="none" w:sz="0" w:space="0" w:color="auto"/>
            <w:left w:val="none" w:sz="0" w:space="0" w:color="auto"/>
            <w:bottom w:val="none" w:sz="0" w:space="0" w:color="auto"/>
            <w:right w:val="none" w:sz="0" w:space="0" w:color="auto"/>
          </w:divBdr>
          <w:divsChild>
            <w:div w:id="902787815">
              <w:marLeft w:val="0"/>
              <w:marRight w:val="0"/>
              <w:marTop w:val="0"/>
              <w:marBottom w:val="0"/>
              <w:divBdr>
                <w:top w:val="none" w:sz="0" w:space="0" w:color="auto"/>
                <w:left w:val="none" w:sz="0" w:space="0" w:color="auto"/>
                <w:bottom w:val="none" w:sz="0" w:space="0" w:color="auto"/>
                <w:right w:val="none" w:sz="0" w:space="0" w:color="auto"/>
              </w:divBdr>
              <w:divsChild>
                <w:div w:id="12982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8758">
      <w:bodyDiv w:val="1"/>
      <w:marLeft w:val="0"/>
      <w:marRight w:val="0"/>
      <w:marTop w:val="0"/>
      <w:marBottom w:val="0"/>
      <w:divBdr>
        <w:top w:val="none" w:sz="0" w:space="0" w:color="auto"/>
        <w:left w:val="none" w:sz="0" w:space="0" w:color="auto"/>
        <w:bottom w:val="none" w:sz="0" w:space="0" w:color="auto"/>
        <w:right w:val="none" w:sz="0" w:space="0" w:color="auto"/>
      </w:divBdr>
    </w:div>
    <w:div w:id="1706058509">
      <w:bodyDiv w:val="1"/>
      <w:marLeft w:val="0"/>
      <w:marRight w:val="0"/>
      <w:marTop w:val="0"/>
      <w:marBottom w:val="0"/>
      <w:divBdr>
        <w:top w:val="none" w:sz="0" w:space="0" w:color="auto"/>
        <w:left w:val="none" w:sz="0" w:space="0" w:color="auto"/>
        <w:bottom w:val="none" w:sz="0" w:space="0" w:color="auto"/>
        <w:right w:val="none" w:sz="0" w:space="0" w:color="auto"/>
      </w:divBdr>
    </w:div>
    <w:div w:id="1707440308">
      <w:bodyDiv w:val="1"/>
      <w:marLeft w:val="0"/>
      <w:marRight w:val="0"/>
      <w:marTop w:val="0"/>
      <w:marBottom w:val="0"/>
      <w:divBdr>
        <w:top w:val="none" w:sz="0" w:space="0" w:color="auto"/>
        <w:left w:val="none" w:sz="0" w:space="0" w:color="auto"/>
        <w:bottom w:val="none" w:sz="0" w:space="0" w:color="auto"/>
        <w:right w:val="none" w:sz="0" w:space="0" w:color="auto"/>
      </w:divBdr>
    </w:div>
    <w:div w:id="1740858970">
      <w:bodyDiv w:val="1"/>
      <w:marLeft w:val="0"/>
      <w:marRight w:val="0"/>
      <w:marTop w:val="0"/>
      <w:marBottom w:val="0"/>
      <w:divBdr>
        <w:top w:val="none" w:sz="0" w:space="0" w:color="auto"/>
        <w:left w:val="none" w:sz="0" w:space="0" w:color="auto"/>
        <w:bottom w:val="none" w:sz="0" w:space="0" w:color="auto"/>
        <w:right w:val="none" w:sz="0" w:space="0" w:color="auto"/>
      </w:divBdr>
    </w:div>
    <w:div w:id="1792553156">
      <w:bodyDiv w:val="1"/>
      <w:marLeft w:val="0"/>
      <w:marRight w:val="0"/>
      <w:marTop w:val="0"/>
      <w:marBottom w:val="0"/>
      <w:divBdr>
        <w:top w:val="none" w:sz="0" w:space="0" w:color="auto"/>
        <w:left w:val="none" w:sz="0" w:space="0" w:color="auto"/>
        <w:bottom w:val="none" w:sz="0" w:space="0" w:color="auto"/>
        <w:right w:val="none" w:sz="0" w:space="0" w:color="auto"/>
      </w:divBdr>
    </w:div>
    <w:div w:id="1796483507">
      <w:bodyDiv w:val="1"/>
      <w:marLeft w:val="0"/>
      <w:marRight w:val="0"/>
      <w:marTop w:val="0"/>
      <w:marBottom w:val="0"/>
      <w:divBdr>
        <w:top w:val="none" w:sz="0" w:space="0" w:color="auto"/>
        <w:left w:val="none" w:sz="0" w:space="0" w:color="auto"/>
        <w:bottom w:val="none" w:sz="0" w:space="0" w:color="auto"/>
        <w:right w:val="none" w:sz="0" w:space="0" w:color="auto"/>
      </w:divBdr>
    </w:div>
    <w:div w:id="1866944492">
      <w:bodyDiv w:val="1"/>
      <w:marLeft w:val="0"/>
      <w:marRight w:val="0"/>
      <w:marTop w:val="0"/>
      <w:marBottom w:val="0"/>
      <w:divBdr>
        <w:top w:val="none" w:sz="0" w:space="0" w:color="auto"/>
        <w:left w:val="none" w:sz="0" w:space="0" w:color="auto"/>
        <w:bottom w:val="none" w:sz="0" w:space="0" w:color="auto"/>
        <w:right w:val="none" w:sz="0" w:space="0" w:color="auto"/>
      </w:divBdr>
      <w:divsChild>
        <w:div w:id="622660934">
          <w:marLeft w:val="0"/>
          <w:marRight w:val="0"/>
          <w:marTop w:val="0"/>
          <w:marBottom w:val="0"/>
          <w:divBdr>
            <w:top w:val="none" w:sz="0" w:space="0" w:color="auto"/>
            <w:left w:val="none" w:sz="0" w:space="0" w:color="auto"/>
            <w:bottom w:val="none" w:sz="0" w:space="0" w:color="auto"/>
            <w:right w:val="none" w:sz="0" w:space="0" w:color="auto"/>
          </w:divBdr>
        </w:div>
        <w:div w:id="1287352608">
          <w:marLeft w:val="0"/>
          <w:marRight w:val="0"/>
          <w:marTop w:val="0"/>
          <w:marBottom w:val="0"/>
          <w:divBdr>
            <w:top w:val="none" w:sz="0" w:space="0" w:color="auto"/>
            <w:left w:val="none" w:sz="0" w:space="0" w:color="auto"/>
            <w:bottom w:val="none" w:sz="0" w:space="0" w:color="auto"/>
            <w:right w:val="none" w:sz="0" w:space="0" w:color="auto"/>
          </w:divBdr>
        </w:div>
        <w:div w:id="2070810620">
          <w:marLeft w:val="0"/>
          <w:marRight w:val="0"/>
          <w:marTop w:val="0"/>
          <w:marBottom w:val="0"/>
          <w:divBdr>
            <w:top w:val="none" w:sz="0" w:space="0" w:color="auto"/>
            <w:left w:val="none" w:sz="0" w:space="0" w:color="auto"/>
            <w:bottom w:val="none" w:sz="0" w:space="0" w:color="auto"/>
            <w:right w:val="none" w:sz="0" w:space="0" w:color="auto"/>
          </w:divBdr>
        </w:div>
        <w:div w:id="1406954828">
          <w:marLeft w:val="0"/>
          <w:marRight w:val="0"/>
          <w:marTop w:val="0"/>
          <w:marBottom w:val="0"/>
          <w:divBdr>
            <w:top w:val="none" w:sz="0" w:space="0" w:color="auto"/>
            <w:left w:val="none" w:sz="0" w:space="0" w:color="auto"/>
            <w:bottom w:val="none" w:sz="0" w:space="0" w:color="auto"/>
            <w:right w:val="none" w:sz="0" w:space="0" w:color="auto"/>
          </w:divBdr>
        </w:div>
        <w:div w:id="688070020">
          <w:marLeft w:val="0"/>
          <w:marRight w:val="0"/>
          <w:marTop w:val="0"/>
          <w:marBottom w:val="0"/>
          <w:divBdr>
            <w:top w:val="none" w:sz="0" w:space="0" w:color="auto"/>
            <w:left w:val="none" w:sz="0" w:space="0" w:color="auto"/>
            <w:bottom w:val="none" w:sz="0" w:space="0" w:color="auto"/>
            <w:right w:val="none" w:sz="0" w:space="0" w:color="auto"/>
          </w:divBdr>
        </w:div>
      </w:divsChild>
    </w:div>
    <w:div w:id="1868716473">
      <w:bodyDiv w:val="1"/>
      <w:marLeft w:val="0"/>
      <w:marRight w:val="0"/>
      <w:marTop w:val="0"/>
      <w:marBottom w:val="0"/>
      <w:divBdr>
        <w:top w:val="none" w:sz="0" w:space="0" w:color="auto"/>
        <w:left w:val="none" w:sz="0" w:space="0" w:color="auto"/>
        <w:bottom w:val="none" w:sz="0" w:space="0" w:color="auto"/>
        <w:right w:val="none" w:sz="0" w:space="0" w:color="auto"/>
      </w:divBdr>
    </w:div>
    <w:div w:id="2000770742">
      <w:bodyDiv w:val="1"/>
      <w:marLeft w:val="0"/>
      <w:marRight w:val="0"/>
      <w:marTop w:val="0"/>
      <w:marBottom w:val="0"/>
      <w:divBdr>
        <w:top w:val="none" w:sz="0" w:space="0" w:color="auto"/>
        <w:left w:val="none" w:sz="0" w:space="0" w:color="auto"/>
        <w:bottom w:val="none" w:sz="0" w:space="0" w:color="auto"/>
        <w:right w:val="none" w:sz="0" w:space="0" w:color="auto"/>
      </w:divBdr>
    </w:div>
    <w:div w:id="2010479607">
      <w:bodyDiv w:val="1"/>
      <w:marLeft w:val="0"/>
      <w:marRight w:val="0"/>
      <w:marTop w:val="0"/>
      <w:marBottom w:val="0"/>
      <w:divBdr>
        <w:top w:val="none" w:sz="0" w:space="0" w:color="auto"/>
        <w:left w:val="none" w:sz="0" w:space="0" w:color="auto"/>
        <w:bottom w:val="none" w:sz="0" w:space="0" w:color="auto"/>
        <w:right w:val="none" w:sz="0" w:space="0" w:color="auto"/>
      </w:divBdr>
    </w:div>
    <w:div w:id="2039499904">
      <w:bodyDiv w:val="1"/>
      <w:marLeft w:val="0"/>
      <w:marRight w:val="0"/>
      <w:marTop w:val="0"/>
      <w:marBottom w:val="0"/>
      <w:divBdr>
        <w:top w:val="none" w:sz="0" w:space="0" w:color="auto"/>
        <w:left w:val="none" w:sz="0" w:space="0" w:color="auto"/>
        <w:bottom w:val="none" w:sz="0" w:space="0" w:color="auto"/>
        <w:right w:val="none" w:sz="0" w:space="0" w:color="auto"/>
      </w:divBdr>
    </w:div>
    <w:div w:id="2056193539">
      <w:bodyDiv w:val="1"/>
      <w:marLeft w:val="0"/>
      <w:marRight w:val="0"/>
      <w:marTop w:val="0"/>
      <w:marBottom w:val="0"/>
      <w:divBdr>
        <w:top w:val="none" w:sz="0" w:space="0" w:color="auto"/>
        <w:left w:val="none" w:sz="0" w:space="0" w:color="auto"/>
        <w:bottom w:val="none" w:sz="0" w:space="0" w:color="auto"/>
        <w:right w:val="none" w:sz="0" w:space="0" w:color="auto"/>
      </w:divBdr>
    </w:div>
    <w:div w:id="21038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tephanie@svmconsult.com" TargetMode="External"/><Relationship Id="rId1" Type="http://schemas.openxmlformats.org/officeDocument/2006/relationships/hyperlink" Target="mailto:info@feb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cuments\Mod&#232;les%20Office%20personnalis&#233;s\template%20FEBI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23F1-6A02-4D22-BB43-DD7BBE10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FEBIS doc.dotx</Template>
  <TotalTime>0</TotalTime>
  <Pages>3</Pages>
  <Words>932</Words>
  <Characters>5318</Characters>
  <Application>Microsoft Office Word</Application>
  <DocSecurity>0</DocSecurity>
  <Lines>44</Lines>
  <Paragraphs>12</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Marzin</dc:creator>
  <cp:lastModifiedBy>Stéphanie Verilhac</cp:lastModifiedBy>
  <cp:revision>2</cp:revision>
  <cp:lastPrinted>2017-05-09T09:03:00Z</cp:lastPrinted>
  <dcterms:created xsi:type="dcterms:W3CDTF">2018-07-24T16:13:00Z</dcterms:created>
  <dcterms:modified xsi:type="dcterms:W3CDTF">2018-07-24T16:13:00Z</dcterms:modified>
</cp:coreProperties>
</file>